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550" w:rsidRDefault="00C10C55">
      <w:bookmarkStart w:id="0" w:name="_GoBack"/>
      <w:bookmarkEnd w:id="0"/>
      <w:r>
        <w:rPr>
          <w:noProof/>
          <w:lang w:eastAsia="en-AU"/>
        </w:rPr>
        <w:drawing>
          <wp:inline distT="0" distB="0" distL="0" distR="0" wp14:anchorId="413FCC07">
            <wp:extent cx="3602990" cy="1085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2990" cy="1085215"/>
                    </a:xfrm>
                    <a:prstGeom prst="rect">
                      <a:avLst/>
                    </a:prstGeom>
                    <a:noFill/>
                  </pic:spPr>
                </pic:pic>
              </a:graphicData>
            </a:graphic>
          </wp:inline>
        </w:drawing>
      </w:r>
    </w:p>
    <w:p w:rsidR="00C33C4E" w:rsidRDefault="00C33C4E"/>
    <w:tbl>
      <w:tblPr>
        <w:tblStyle w:val="TableGrid"/>
        <w:tblW w:w="0" w:type="auto"/>
        <w:tblLook w:val="04A0" w:firstRow="1" w:lastRow="0" w:firstColumn="1" w:lastColumn="0" w:noHBand="0" w:noVBand="1"/>
      </w:tblPr>
      <w:tblGrid>
        <w:gridCol w:w="20934"/>
      </w:tblGrid>
      <w:tr w:rsidR="00C33C4E" w:rsidTr="00C33C4E">
        <w:tc>
          <w:tcPr>
            <w:tcW w:w="20934" w:type="dxa"/>
            <w:tcBorders>
              <w:top w:val="nil"/>
              <w:left w:val="nil"/>
              <w:bottom w:val="nil"/>
              <w:right w:val="nil"/>
            </w:tcBorders>
          </w:tcPr>
          <w:p w:rsidR="00617954" w:rsidRDefault="00C33C4E" w:rsidP="00617954">
            <w:pPr>
              <w:spacing w:after="60"/>
              <w:jc w:val="center"/>
              <w:rPr>
                <w:rFonts w:ascii="Arial" w:hAnsi="Arial" w:cs="Arial"/>
                <w:b/>
                <w:sz w:val="40"/>
                <w:szCs w:val="40"/>
              </w:rPr>
            </w:pPr>
            <w:r w:rsidRPr="001C5F6B">
              <w:rPr>
                <w:rFonts w:ascii="Arial" w:hAnsi="Arial" w:cs="Arial"/>
                <w:b/>
                <w:sz w:val="40"/>
                <w:szCs w:val="40"/>
              </w:rPr>
              <w:t>Program Logic Template</w:t>
            </w:r>
          </w:p>
          <w:p w:rsidR="00C33C4E" w:rsidRPr="0027465D" w:rsidRDefault="00617954" w:rsidP="00617954">
            <w:pPr>
              <w:spacing w:after="240"/>
              <w:jc w:val="center"/>
              <w:rPr>
                <w:b/>
              </w:rPr>
            </w:pPr>
            <w:r w:rsidRPr="00617954">
              <w:rPr>
                <w:rFonts w:ascii="Arial" w:hAnsi="Arial" w:cs="Arial"/>
                <w:sz w:val="32"/>
                <w:szCs w:val="32"/>
              </w:rPr>
              <w:t>For use in applying the NSW Human Services Outcomes Framework to DCJ programs</w:t>
            </w:r>
            <w:r w:rsidR="00C33C4E" w:rsidRPr="001C5F6B">
              <w:rPr>
                <w:rFonts w:ascii="Arial" w:hAnsi="Arial" w:cs="Arial"/>
                <w:b/>
                <w:sz w:val="32"/>
                <w:szCs w:val="32"/>
              </w:rPr>
              <w:t xml:space="preserve"> </w:t>
            </w:r>
          </w:p>
        </w:tc>
      </w:tr>
      <w:tr w:rsidR="00C33C4E" w:rsidTr="00C33C4E">
        <w:tc>
          <w:tcPr>
            <w:tcW w:w="20934" w:type="dxa"/>
            <w:tcBorders>
              <w:top w:val="nil"/>
              <w:left w:val="nil"/>
              <w:bottom w:val="single" w:sz="4" w:space="0" w:color="000000" w:themeColor="text1"/>
              <w:right w:val="nil"/>
            </w:tcBorders>
          </w:tcPr>
          <w:p w:rsidR="001018BD" w:rsidRDefault="00C33C4E" w:rsidP="009B5027">
            <w:r w:rsidRPr="0027465D">
              <w:rPr>
                <w:b/>
              </w:rPr>
              <w:t>Program logics</w:t>
            </w:r>
            <w:r w:rsidRPr="0027465D">
              <w:t xml:space="preserve"> articulate the theory of change by which a program is predicted to have an impact on pre-determined client outcomes. Developing this theory of change before a program or activity is implemented allows programs to empirically test whether the program had an impact on these outcomes, and whether this impact can be attributed to the program. This will help </w:t>
            </w:r>
            <w:r w:rsidR="00583DE2">
              <w:t>DCJ</w:t>
            </w:r>
            <w:r w:rsidRPr="0027465D">
              <w:t xml:space="preserve"> </w:t>
            </w:r>
            <w:r w:rsidR="001018BD">
              <w:t xml:space="preserve">to </w:t>
            </w:r>
            <w:r w:rsidRPr="0027465D">
              <w:t>prioritise the commissioning of activities that are most likely to impact positively on client outcomes and modify (or cease to provide) activities that do not</w:t>
            </w:r>
            <w:r w:rsidR="001018BD">
              <w:t xml:space="preserve"> achieve the intended outcomes.</w:t>
            </w:r>
          </w:p>
          <w:p w:rsidR="001018BD" w:rsidRDefault="001018BD" w:rsidP="009B5027"/>
          <w:p w:rsidR="00113842" w:rsidRDefault="00C33C4E" w:rsidP="00113842">
            <w:r w:rsidRPr="00B34467">
              <w:t>This template is designed to</w:t>
            </w:r>
            <w:r w:rsidR="00597B2C" w:rsidRPr="00B34467">
              <w:t xml:space="preserve"> help you</w:t>
            </w:r>
            <w:r w:rsidRPr="00B34467">
              <w:t xml:space="preserve"> use the best-available resea</w:t>
            </w:r>
            <w:r w:rsidR="00597B2C" w:rsidRPr="00B34467">
              <w:t>rch evidence and data to develop program activities and ensure</w:t>
            </w:r>
            <w:r w:rsidRPr="00B34467">
              <w:t xml:space="preserve"> outcomes</w:t>
            </w:r>
            <w:r w:rsidR="00597B2C" w:rsidRPr="00B34467">
              <w:t xml:space="preserve"> align</w:t>
            </w:r>
            <w:r w:rsidRPr="00B34467">
              <w:t xml:space="preserve"> to the </w:t>
            </w:r>
            <w:r w:rsidRPr="00B34467">
              <w:rPr>
                <w:b/>
              </w:rPr>
              <w:t>NSW Human Services Outcomes Framework</w:t>
            </w:r>
            <w:r w:rsidRPr="00B34467">
              <w:t>. Please</w:t>
            </w:r>
            <w:r w:rsidR="00113842" w:rsidRPr="00B34467">
              <w:t xml:space="preserve"> refer to the step-by-step guide to </w:t>
            </w:r>
            <w:hyperlink r:id="rId6" w:history="1">
              <w:r w:rsidR="00113842" w:rsidRPr="00C10C55">
                <w:rPr>
                  <w:rStyle w:val="Hyperlink"/>
                </w:rPr>
                <w:t>Developing a Program Logic</w:t>
              </w:r>
            </w:hyperlink>
            <w:r w:rsidR="00113842" w:rsidRPr="00B34467">
              <w:t xml:space="preserve"> when completing this template. If you need further assistance you can contact FACSIAR at </w:t>
            </w:r>
            <w:hyperlink r:id="rId7" w:history="1">
              <w:r w:rsidR="00113842" w:rsidRPr="00B34467">
                <w:rPr>
                  <w:rStyle w:val="Hyperlink"/>
                  <w:rFonts w:cs="Calibri"/>
                </w:rPr>
                <w:t>facsiar@facs.nsw.gov.au</w:t>
              </w:r>
            </w:hyperlink>
            <w:r w:rsidR="00113842" w:rsidRPr="00B34467">
              <w:t>.</w:t>
            </w:r>
          </w:p>
          <w:p w:rsidR="00C33C4E" w:rsidRPr="0027465D" w:rsidRDefault="00C33C4E" w:rsidP="009B5027"/>
          <w:p w:rsidR="00F42EBF" w:rsidRDefault="00C33C4E" w:rsidP="001018BD">
            <w:pPr>
              <w:spacing w:after="60"/>
            </w:pPr>
            <w:r w:rsidRPr="0027465D">
              <w:t>Please note</w:t>
            </w:r>
            <w:r w:rsidR="00F42EBF">
              <w:t xml:space="preserve"> the following</w:t>
            </w:r>
            <w:r w:rsidRPr="0027465D">
              <w:t xml:space="preserve">: </w:t>
            </w:r>
          </w:p>
          <w:p w:rsidR="00F42EBF" w:rsidRDefault="00F42EBF" w:rsidP="00F42EBF">
            <w:pPr>
              <w:pStyle w:val="ListParagraph"/>
              <w:numPr>
                <w:ilvl w:val="0"/>
                <w:numId w:val="14"/>
              </w:numPr>
              <w:spacing w:after="240"/>
            </w:pPr>
            <w:r>
              <w:t xml:space="preserve">This template is designed to be used flexibly and should be responsive to your program’s needs. </w:t>
            </w:r>
            <w:r w:rsidR="00653383">
              <w:t>It can be modified as your program evolves and should be a ‘living’ document.</w:t>
            </w:r>
          </w:p>
          <w:p w:rsidR="00F42EBF" w:rsidRDefault="00F42EBF" w:rsidP="00F42EBF">
            <w:pPr>
              <w:pStyle w:val="ListParagraph"/>
              <w:numPr>
                <w:ilvl w:val="0"/>
                <w:numId w:val="14"/>
              </w:numPr>
              <w:spacing w:after="240"/>
            </w:pPr>
            <w:r>
              <w:t xml:space="preserve">This template is designed to be used at a program level, not a strategy level. </w:t>
            </w:r>
          </w:p>
          <w:p w:rsidR="00765147" w:rsidRDefault="00F42EBF" w:rsidP="00765147">
            <w:pPr>
              <w:pStyle w:val="ListParagraph"/>
              <w:numPr>
                <w:ilvl w:val="0"/>
                <w:numId w:val="14"/>
              </w:numPr>
              <w:spacing w:after="240"/>
            </w:pPr>
            <w:r>
              <w:t xml:space="preserve">In a program design context, </w:t>
            </w:r>
            <w:r w:rsidR="001018BD">
              <w:t xml:space="preserve">a </w:t>
            </w:r>
            <w:r>
              <w:t xml:space="preserve">program is defined as: </w:t>
            </w:r>
            <w:r w:rsidRPr="00F42EBF">
              <w:rPr>
                <w:rFonts w:ascii="Arial" w:hAnsi="Arial" w:cs="Arial"/>
                <w:i/>
                <w:szCs w:val="24"/>
              </w:rPr>
              <w:t>A set of activities managed together over a sustained period of time that aim to achieve an outcome for a client or client group</w:t>
            </w:r>
          </w:p>
          <w:p w:rsidR="00C33C4E" w:rsidRPr="0027465D" w:rsidRDefault="00F42EBF" w:rsidP="00F42EBF">
            <w:pPr>
              <w:pStyle w:val="ListParagraph"/>
              <w:numPr>
                <w:ilvl w:val="0"/>
                <w:numId w:val="14"/>
              </w:numPr>
              <w:spacing w:after="240"/>
            </w:pPr>
            <w:r>
              <w:t>I</w:t>
            </w:r>
            <w:r w:rsidR="00C33C4E" w:rsidRPr="0027465D">
              <w:t>dentifying intermediate and long-term outcomes does not mean the program is solely responsible for achieving these outcomes. Rather the program aims to contribute towards achieving these outcomes. It also provides a justification for selected output measures by showing how they are linked to outcomes.</w:t>
            </w:r>
          </w:p>
        </w:tc>
      </w:tr>
    </w:tbl>
    <w:p w:rsidR="00C33C4E" w:rsidRDefault="00C33C4E"/>
    <w:tbl>
      <w:tblPr>
        <w:tblStyle w:val="TableGrid"/>
        <w:tblW w:w="22681" w:type="dxa"/>
        <w:tblInd w:w="-856" w:type="dxa"/>
        <w:tblLook w:val="04A0" w:firstRow="1" w:lastRow="0" w:firstColumn="1" w:lastColumn="0" w:noHBand="0" w:noVBand="1"/>
      </w:tblPr>
      <w:tblGrid>
        <w:gridCol w:w="2744"/>
        <w:gridCol w:w="3558"/>
        <w:gridCol w:w="3338"/>
        <w:gridCol w:w="3186"/>
        <w:gridCol w:w="2062"/>
        <w:gridCol w:w="2633"/>
        <w:gridCol w:w="2609"/>
        <w:gridCol w:w="2551"/>
      </w:tblGrid>
      <w:tr w:rsidR="00AC03CD" w:rsidRPr="00405C76" w:rsidTr="00AC03CD">
        <w:trPr>
          <w:trHeight w:val="764"/>
        </w:trPr>
        <w:tc>
          <w:tcPr>
            <w:tcW w:w="2744" w:type="dxa"/>
            <w:tcBorders>
              <w:top w:val="single" w:sz="4" w:space="0" w:color="000000" w:themeColor="text1"/>
              <w:left w:val="single" w:sz="4" w:space="0" w:color="000000" w:themeColor="text1"/>
              <w:right w:val="single" w:sz="4" w:space="0" w:color="FFFFFF" w:themeColor="background1"/>
            </w:tcBorders>
            <w:shd w:val="clear" w:color="auto" w:fill="002664" w:themeFill="accent2"/>
          </w:tcPr>
          <w:p w:rsidR="00AC03CD" w:rsidRPr="00617954" w:rsidRDefault="00AC03CD" w:rsidP="00617954">
            <w:pPr>
              <w:spacing w:before="60"/>
              <w:jc w:val="center"/>
              <w:rPr>
                <w:rFonts w:cstheme="minorHAnsi"/>
                <w:b/>
                <w:color w:val="FFFFFF" w:themeColor="background1"/>
                <w:sz w:val="20"/>
                <w:szCs w:val="20"/>
              </w:rPr>
            </w:pPr>
            <w:r w:rsidRPr="00617954">
              <w:rPr>
                <w:rFonts w:cstheme="minorHAnsi"/>
                <w:b/>
                <w:color w:val="FFFFFF" w:themeColor="background1"/>
                <w:sz w:val="20"/>
                <w:szCs w:val="20"/>
              </w:rPr>
              <w:t>NEED</w:t>
            </w:r>
            <w:r w:rsidR="00617954">
              <w:rPr>
                <w:rFonts w:cstheme="minorHAnsi"/>
                <w:b/>
                <w:color w:val="FFFFFF" w:themeColor="background1"/>
                <w:sz w:val="20"/>
                <w:szCs w:val="20"/>
              </w:rPr>
              <w:t xml:space="preserve"> / PROBLEM</w:t>
            </w:r>
          </w:p>
        </w:tc>
        <w:tc>
          <w:tcPr>
            <w:tcW w:w="3558" w:type="dxa"/>
            <w:tcBorders>
              <w:top w:val="single" w:sz="4" w:space="0" w:color="000000" w:themeColor="text1"/>
              <w:left w:val="single" w:sz="4" w:space="0" w:color="FFFFFF" w:themeColor="background1"/>
              <w:right w:val="single" w:sz="4" w:space="0" w:color="FFFFFF" w:themeColor="background1"/>
            </w:tcBorders>
            <w:shd w:val="clear" w:color="auto" w:fill="002664" w:themeFill="accent2"/>
          </w:tcPr>
          <w:p w:rsidR="00AC03CD" w:rsidRPr="00617954" w:rsidRDefault="00AC03CD" w:rsidP="00617954">
            <w:pPr>
              <w:spacing w:before="60"/>
              <w:jc w:val="center"/>
              <w:rPr>
                <w:rFonts w:cstheme="minorHAnsi"/>
                <w:b/>
                <w:color w:val="FFFFFF" w:themeColor="background1"/>
                <w:sz w:val="20"/>
                <w:szCs w:val="20"/>
              </w:rPr>
            </w:pPr>
            <w:r w:rsidRPr="00617954">
              <w:rPr>
                <w:rFonts w:cstheme="minorHAnsi"/>
                <w:b/>
                <w:color w:val="FFFFFF" w:themeColor="background1"/>
                <w:sz w:val="20"/>
                <w:szCs w:val="20"/>
              </w:rPr>
              <w:t>EVIDENCE</w:t>
            </w:r>
          </w:p>
        </w:tc>
        <w:tc>
          <w:tcPr>
            <w:tcW w:w="3338" w:type="dxa"/>
            <w:tcBorders>
              <w:top w:val="single" w:sz="4" w:space="0" w:color="000000" w:themeColor="text1"/>
              <w:left w:val="single" w:sz="4" w:space="0" w:color="FFFFFF" w:themeColor="background1"/>
              <w:right w:val="single" w:sz="4" w:space="0" w:color="FFFFFF" w:themeColor="background1"/>
            </w:tcBorders>
            <w:shd w:val="clear" w:color="auto" w:fill="002664" w:themeFill="accent2"/>
          </w:tcPr>
          <w:p w:rsidR="00AC03CD" w:rsidRPr="00617954" w:rsidRDefault="00653383" w:rsidP="00617954">
            <w:pPr>
              <w:spacing w:before="60"/>
              <w:jc w:val="center"/>
              <w:rPr>
                <w:rFonts w:cstheme="minorHAnsi"/>
                <w:b/>
                <w:color w:val="FFFFFF" w:themeColor="background1"/>
                <w:sz w:val="20"/>
                <w:szCs w:val="20"/>
              </w:rPr>
            </w:pPr>
            <w:r w:rsidRPr="00617954">
              <w:rPr>
                <w:rFonts w:cstheme="minorHAnsi"/>
                <w:b/>
                <w:color w:val="FFFFFF" w:themeColor="background1"/>
                <w:sz w:val="20"/>
                <w:szCs w:val="20"/>
              </w:rPr>
              <w:t>PROGRAM</w:t>
            </w:r>
          </w:p>
          <w:p w:rsidR="00AC03CD" w:rsidRPr="00405C76" w:rsidRDefault="00AC03CD" w:rsidP="00617954">
            <w:pPr>
              <w:spacing w:before="60"/>
              <w:jc w:val="center"/>
              <w:rPr>
                <w:rFonts w:cstheme="minorHAnsi"/>
                <w:b/>
                <w:color w:val="FFFFFF" w:themeColor="background1"/>
                <w:sz w:val="18"/>
                <w:szCs w:val="18"/>
              </w:rPr>
            </w:pPr>
            <w:r>
              <w:rPr>
                <w:rFonts w:cstheme="minorHAnsi"/>
                <w:b/>
                <w:color w:val="FFFFFF" w:themeColor="background1"/>
                <w:sz w:val="18"/>
                <w:szCs w:val="18"/>
              </w:rPr>
              <w:t>Program</w:t>
            </w:r>
            <w:r w:rsidRPr="00405C76">
              <w:rPr>
                <w:rFonts w:cstheme="minorHAnsi"/>
                <w:b/>
                <w:color w:val="FFFFFF" w:themeColor="background1"/>
                <w:sz w:val="18"/>
                <w:szCs w:val="18"/>
              </w:rPr>
              <w:t xml:space="preserve"> components and activities</w:t>
            </w:r>
          </w:p>
        </w:tc>
        <w:tc>
          <w:tcPr>
            <w:tcW w:w="3186" w:type="dxa"/>
            <w:tcBorders>
              <w:top w:val="single" w:sz="4" w:space="0" w:color="000000" w:themeColor="text1"/>
              <w:left w:val="single" w:sz="4" w:space="0" w:color="FFFFFF" w:themeColor="background1"/>
              <w:right w:val="single" w:sz="4" w:space="0" w:color="FFFFFF" w:themeColor="background1"/>
            </w:tcBorders>
            <w:shd w:val="clear" w:color="auto" w:fill="002664" w:themeFill="accent2"/>
          </w:tcPr>
          <w:p w:rsidR="00AC03CD" w:rsidRPr="00617954" w:rsidRDefault="00AC03CD" w:rsidP="00617954">
            <w:pPr>
              <w:spacing w:before="60"/>
              <w:jc w:val="center"/>
              <w:rPr>
                <w:rFonts w:cstheme="minorHAnsi"/>
                <w:b/>
                <w:color w:val="FFFFFF" w:themeColor="background1"/>
                <w:sz w:val="20"/>
                <w:szCs w:val="20"/>
              </w:rPr>
            </w:pPr>
            <w:r w:rsidRPr="00617954">
              <w:rPr>
                <w:rFonts w:cstheme="minorHAnsi"/>
                <w:b/>
                <w:color w:val="FFFFFF" w:themeColor="background1"/>
                <w:sz w:val="20"/>
                <w:szCs w:val="20"/>
              </w:rPr>
              <w:t>MECHANISMS OF CHANGE</w:t>
            </w:r>
          </w:p>
        </w:tc>
        <w:tc>
          <w:tcPr>
            <w:tcW w:w="2062" w:type="dxa"/>
            <w:tcBorders>
              <w:top w:val="single" w:sz="4" w:space="0" w:color="000000" w:themeColor="text1"/>
              <w:left w:val="single" w:sz="4" w:space="0" w:color="FFFFFF" w:themeColor="background1"/>
              <w:right w:val="single" w:sz="4" w:space="0" w:color="FFFFFF" w:themeColor="background1"/>
            </w:tcBorders>
            <w:shd w:val="clear" w:color="auto" w:fill="002664" w:themeFill="accent2"/>
          </w:tcPr>
          <w:p w:rsidR="00AC03CD" w:rsidRPr="00617954" w:rsidRDefault="00AC03CD" w:rsidP="00617954">
            <w:pPr>
              <w:spacing w:before="60"/>
              <w:jc w:val="center"/>
              <w:rPr>
                <w:rFonts w:cstheme="minorHAnsi"/>
                <w:b/>
                <w:color w:val="FFFFFF" w:themeColor="background1"/>
                <w:sz w:val="20"/>
                <w:szCs w:val="20"/>
              </w:rPr>
            </w:pPr>
            <w:r w:rsidRPr="00617954">
              <w:rPr>
                <w:rFonts w:cstheme="minorHAnsi"/>
                <w:b/>
                <w:color w:val="FFFFFF" w:themeColor="background1"/>
                <w:sz w:val="20"/>
                <w:szCs w:val="20"/>
              </w:rPr>
              <w:t>OUTPUTS</w:t>
            </w:r>
          </w:p>
        </w:tc>
        <w:tc>
          <w:tcPr>
            <w:tcW w:w="2633" w:type="dxa"/>
            <w:tcBorders>
              <w:top w:val="single" w:sz="4" w:space="0" w:color="000000" w:themeColor="text1"/>
              <w:left w:val="single" w:sz="4" w:space="0" w:color="FFFFFF" w:themeColor="background1"/>
              <w:right w:val="single" w:sz="4" w:space="0" w:color="FFFFFF" w:themeColor="background1"/>
            </w:tcBorders>
            <w:shd w:val="clear" w:color="auto" w:fill="002664" w:themeFill="accent2"/>
          </w:tcPr>
          <w:p w:rsidR="00AC03CD" w:rsidRPr="00617954" w:rsidRDefault="00AC03CD" w:rsidP="00617954">
            <w:pPr>
              <w:spacing w:before="60"/>
              <w:jc w:val="center"/>
              <w:rPr>
                <w:rFonts w:cstheme="minorHAnsi"/>
                <w:b/>
                <w:color w:val="FFFFFF" w:themeColor="background1"/>
                <w:sz w:val="20"/>
                <w:szCs w:val="20"/>
              </w:rPr>
            </w:pPr>
            <w:r w:rsidRPr="00617954">
              <w:rPr>
                <w:rFonts w:cstheme="minorHAnsi"/>
                <w:b/>
                <w:color w:val="FFFFFF" w:themeColor="background1"/>
                <w:sz w:val="20"/>
                <w:szCs w:val="20"/>
              </w:rPr>
              <w:t>SHORT-TERM OUTCOMES</w:t>
            </w:r>
          </w:p>
        </w:tc>
        <w:tc>
          <w:tcPr>
            <w:tcW w:w="2609" w:type="dxa"/>
            <w:tcBorders>
              <w:top w:val="single" w:sz="4" w:space="0" w:color="000000" w:themeColor="text1"/>
              <w:left w:val="single" w:sz="4" w:space="0" w:color="FFFFFF" w:themeColor="background1"/>
              <w:right w:val="single" w:sz="4" w:space="0" w:color="FFFFFF" w:themeColor="background1"/>
            </w:tcBorders>
            <w:shd w:val="clear" w:color="auto" w:fill="002664" w:themeFill="accent2"/>
          </w:tcPr>
          <w:p w:rsidR="00AC03CD" w:rsidRPr="00617954" w:rsidRDefault="00AC03CD" w:rsidP="00617954">
            <w:pPr>
              <w:spacing w:before="60"/>
              <w:jc w:val="center"/>
              <w:rPr>
                <w:rFonts w:cstheme="minorHAnsi"/>
                <w:b/>
                <w:color w:val="FFFFFF" w:themeColor="background1"/>
                <w:sz w:val="20"/>
                <w:szCs w:val="20"/>
              </w:rPr>
            </w:pPr>
            <w:r w:rsidRPr="00617954">
              <w:rPr>
                <w:rFonts w:cstheme="minorHAnsi"/>
                <w:b/>
                <w:color w:val="FFFFFF" w:themeColor="background1"/>
                <w:sz w:val="20"/>
                <w:szCs w:val="20"/>
              </w:rPr>
              <w:t>MEDIUM-TERM OUTCOMES</w:t>
            </w:r>
          </w:p>
        </w:tc>
        <w:tc>
          <w:tcPr>
            <w:tcW w:w="2551" w:type="dxa"/>
            <w:tcBorders>
              <w:top w:val="single" w:sz="4" w:space="0" w:color="000000" w:themeColor="text1"/>
              <w:left w:val="single" w:sz="4" w:space="0" w:color="FFFFFF" w:themeColor="background1"/>
              <w:right w:val="single" w:sz="4" w:space="0" w:color="FFFFFF" w:themeColor="background1"/>
            </w:tcBorders>
            <w:shd w:val="clear" w:color="auto" w:fill="002664" w:themeFill="accent2"/>
          </w:tcPr>
          <w:p w:rsidR="00AC03CD" w:rsidRPr="00617954" w:rsidRDefault="00AC03CD" w:rsidP="00617954">
            <w:pPr>
              <w:spacing w:before="60"/>
              <w:jc w:val="center"/>
              <w:rPr>
                <w:rFonts w:cstheme="minorHAnsi"/>
                <w:b/>
                <w:color w:val="FFFFFF" w:themeColor="background1"/>
                <w:sz w:val="20"/>
                <w:szCs w:val="20"/>
              </w:rPr>
            </w:pPr>
            <w:r w:rsidRPr="00617954">
              <w:rPr>
                <w:rFonts w:cstheme="minorHAnsi"/>
                <w:b/>
                <w:color w:val="FFFFFF" w:themeColor="background1"/>
                <w:sz w:val="20"/>
                <w:szCs w:val="20"/>
              </w:rPr>
              <w:t>LONG-TERM OUTCOMES</w:t>
            </w:r>
          </w:p>
        </w:tc>
      </w:tr>
      <w:tr w:rsidR="00AC03CD" w:rsidRPr="00405C76" w:rsidTr="00AC03CD">
        <w:trPr>
          <w:trHeight w:val="5870"/>
        </w:trPr>
        <w:tc>
          <w:tcPr>
            <w:tcW w:w="2744" w:type="dxa"/>
          </w:tcPr>
          <w:p w:rsidR="00AC03CD" w:rsidRDefault="00AC03CD" w:rsidP="00FD1A65">
            <w:pPr>
              <w:spacing w:before="60" w:after="20"/>
              <w:rPr>
                <w:rFonts w:ascii="Arial" w:hAnsi="Arial" w:cs="Arial"/>
                <w:i/>
                <w:color w:val="BFBFBF" w:themeColor="background1" w:themeShade="BF"/>
                <w:sz w:val="18"/>
                <w:szCs w:val="18"/>
              </w:rPr>
            </w:pPr>
            <w:r w:rsidRPr="009A4E85">
              <w:rPr>
                <w:rFonts w:ascii="Arial" w:hAnsi="Arial" w:cs="Arial"/>
                <w:i/>
                <w:color w:val="BFBFBF" w:themeColor="background1" w:themeShade="BF"/>
                <w:sz w:val="18"/>
                <w:szCs w:val="18"/>
              </w:rPr>
              <w:t>Identify the problem are</w:t>
            </w:r>
            <w:r>
              <w:rPr>
                <w:rFonts w:ascii="Arial" w:hAnsi="Arial" w:cs="Arial"/>
                <w:i/>
                <w:color w:val="BFBFBF" w:themeColor="background1" w:themeShade="BF"/>
                <w:sz w:val="18"/>
                <w:szCs w:val="18"/>
              </w:rPr>
              <w:t>as this program seeks to change, by completing a needs assessment. This should include evidence based on:</w:t>
            </w:r>
          </w:p>
          <w:p w:rsidR="00AC03CD" w:rsidRDefault="00AC03CD" w:rsidP="008233A3">
            <w:pPr>
              <w:pStyle w:val="ListParagraph"/>
              <w:numPr>
                <w:ilvl w:val="0"/>
                <w:numId w:val="12"/>
              </w:numPr>
              <w:spacing w:before="60" w:after="20"/>
              <w:rPr>
                <w:rFonts w:ascii="Arial" w:hAnsi="Arial" w:cs="Arial"/>
                <w:i/>
                <w:color w:val="BFBFBF" w:themeColor="background1" w:themeShade="BF"/>
                <w:sz w:val="18"/>
                <w:szCs w:val="18"/>
              </w:rPr>
            </w:pPr>
            <w:r>
              <w:rPr>
                <w:rFonts w:ascii="Arial" w:hAnsi="Arial" w:cs="Arial"/>
                <w:i/>
                <w:color w:val="BFBFBF" w:themeColor="background1" w:themeShade="BF"/>
                <w:sz w:val="18"/>
                <w:szCs w:val="18"/>
              </w:rPr>
              <w:t>Population level data</w:t>
            </w:r>
          </w:p>
          <w:p w:rsidR="00AC03CD" w:rsidRDefault="00AC03CD" w:rsidP="008233A3">
            <w:pPr>
              <w:pStyle w:val="ListParagraph"/>
              <w:numPr>
                <w:ilvl w:val="0"/>
                <w:numId w:val="12"/>
              </w:numPr>
              <w:spacing w:before="60" w:after="20"/>
              <w:rPr>
                <w:rFonts w:ascii="Arial" w:hAnsi="Arial" w:cs="Arial"/>
                <w:i/>
                <w:color w:val="BFBFBF" w:themeColor="background1" w:themeShade="BF"/>
                <w:sz w:val="18"/>
                <w:szCs w:val="18"/>
              </w:rPr>
            </w:pPr>
            <w:r>
              <w:rPr>
                <w:rFonts w:ascii="Arial" w:hAnsi="Arial" w:cs="Arial"/>
                <w:i/>
                <w:color w:val="BFBFBF" w:themeColor="background1" w:themeShade="BF"/>
                <w:sz w:val="18"/>
                <w:szCs w:val="18"/>
              </w:rPr>
              <w:t>Client level data</w:t>
            </w:r>
          </w:p>
          <w:p w:rsidR="00AC03CD" w:rsidRDefault="00AC03CD" w:rsidP="008233A3">
            <w:pPr>
              <w:pStyle w:val="ListParagraph"/>
              <w:numPr>
                <w:ilvl w:val="0"/>
                <w:numId w:val="12"/>
              </w:numPr>
              <w:spacing w:before="60" w:after="20"/>
              <w:rPr>
                <w:rFonts w:ascii="Arial" w:hAnsi="Arial" w:cs="Arial"/>
                <w:i/>
                <w:color w:val="BFBFBF" w:themeColor="background1" w:themeShade="BF"/>
                <w:sz w:val="18"/>
                <w:szCs w:val="18"/>
              </w:rPr>
            </w:pPr>
            <w:r>
              <w:rPr>
                <w:rFonts w:ascii="Arial" w:hAnsi="Arial" w:cs="Arial"/>
                <w:i/>
                <w:color w:val="BFBFBF" w:themeColor="background1" w:themeShade="BF"/>
                <w:sz w:val="18"/>
                <w:szCs w:val="18"/>
              </w:rPr>
              <w:t>Community perspectives</w:t>
            </w:r>
          </w:p>
          <w:p w:rsidR="00AC03CD" w:rsidRDefault="00AC03CD" w:rsidP="008233A3">
            <w:pPr>
              <w:pStyle w:val="ListParagraph"/>
              <w:numPr>
                <w:ilvl w:val="0"/>
                <w:numId w:val="12"/>
              </w:numPr>
              <w:spacing w:before="60" w:after="20"/>
              <w:rPr>
                <w:rFonts w:ascii="Arial" w:hAnsi="Arial" w:cs="Arial"/>
                <w:i/>
                <w:color w:val="BFBFBF" w:themeColor="background1" w:themeShade="BF"/>
                <w:sz w:val="18"/>
                <w:szCs w:val="18"/>
              </w:rPr>
            </w:pPr>
            <w:r>
              <w:rPr>
                <w:rFonts w:ascii="Arial" w:hAnsi="Arial" w:cs="Arial"/>
                <w:i/>
                <w:color w:val="BFBFBF" w:themeColor="background1" w:themeShade="BF"/>
                <w:sz w:val="18"/>
                <w:szCs w:val="18"/>
              </w:rPr>
              <w:t>Client perspectives</w:t>
            </w:r>
          </w:p>
          <w:p w:rsidR="00AC03CD" w:rsidRPr="008233A3" w:rsidRDefault="00AC03CD" w:rsidP="008233A3">
            <w:pPr>
              <w:pStyle w:val="ListParagraph"/>
              <w:numPr>
                <w:ilvl w:val="0"/>
                <w:numId w:val="12"/>
              </w:numPr>
              <w:spacing w:before="60" w:after="20"/>
              <w:rPr>
                <w:rFonts w:ascii="Arial" w:hAnsi="Arial" w:cs="Arial"/>
                <w:i/>
                <w:color w:val="BFBFBF" w:themeColor="background1" w:themeShade="BF"/>
                <w:sz w:val="18"/>
                <w:szCs w:val="18"/>
              </w:rPr>
            </w:pPr>
            <w:r>
              <w:rPr>
                <w:rFonts w:ascii="Arial" w:hAnsi="Arial" w:cs="Arial"/>
                <w:i/>
                <w:color w:val="BFBFBF" w:themeColor="background1" w:themeShade="BF"/>
                <w:sz w:val="18"/>
                <w:szCs w:val="18"/>
              </w:rPr>
              <w:t>Staff perspectives (FACS and NGO)</w:t>
            </w:r>
          </w:p>
          <w:p w:rsidR="00AC03CD" w:rsidRDefault="00AC03CD" w:rsidP="00FD1A65">
            <w:pPr>
              <w:spacing w:before="60" w:after="20"/>
              <w:rPr>
                <w:rFonts w:ascii="Arial" w:hAnsi="Arial" w:cs="Arial"/>
                <w:i/>
                <w:color w:val="BFBFBF" w:themeColor="background1" w:themeShade="BF"/>
                <w:sz w:val="18"/>
                <w:szCs w:val="18"/>
              </w:rPr>
            </w:pPr>
          </w:p>
          <w:p w:rsidR="00AC03CD" w:rsidRPr="009A4E85" w:rsidRDefault="00AC03CD" w:rsidP="00FD1A65">
            <w:pPr>
              <w:spacing w:before="60" w:after="20"/>
              <w:rPr>
                <w:rFonts w:ascii="Arial" w:hAnsi="Arial" w:cs="Arial"/>
                <w:i/>
                <w:color w:val="BFBFBF" w:themeColor="background1" w:themeShade="BF"/>
                <w:sz w:val="18"/>
                <w:szCs w:val="18"/>
              </w:rPr>
            </w:pPr>
            <w:r w:rsidRPr="009A4E85">
              <w:rPr>
                <w:rFonts w:ascii="Arial" w:hAnsi="Arial" w:cs="Arial"/>
                <w:i/>
                <w:color w:val="BFBFBF" w:themeColor="background1" w:themeShade="BF"/>
                <w:sz w:val="18"/>
                <w:szCs w:val="18"/>
              </w:rPr>
              <w:t xml:space="preserve">Be as specific as possible </w:t>
            </w:r>
          </w:p>
          <w:p w:rsidR="00AC03CD" w:rsidRPr="00405C76" w:rsidRDefault="00AC03CD" w:rsidP="008A5016">
            <w:pPr>
              <w:spacing w:before="20" w:after="20"/>
              <w:rPr>
                <w:rFonts w:cstheme="minorHAnsi"/>
                <w:sz w:val="20"/>
                <w:szCs w:val="20"/>
              </w:rPr>
            </w:pPr>
            <w:r>
              <w:rPr>
                <w:rFonts w:ascii="Arial" w:hAnsi="Arial" w:cs="Arial"/>
                <w:i/>
                <w:color w:val="BFBFBF" w:themeColor="background1" w:themeShade="BF"/>
                <w:sz w:val="18"/>
                <w:szCs w:val="18"/>
              </w:rPr>
              <w:t>I.e. D</w:t>
            </w:r>
            <w:r w:rsidRPr="009A4E85">
              <w:rPr>
                <w:rFonts w:ascii="Arial" w:hAnsi="Arial" w:cs="Arial"/>
                <w:i/>
                <w:color w:val="BFBFBF" w:themeColor="background1" w:themeShade="BF"/>
                <w:sz w:val="18"/>
                <w:szCs w:val="18"/>
              </w:rPr>
              <w:t>escribe the population group or cohort, delivery setting, client needs or risk factors experienced by this population group</w:t>
            </w:r>
          </w:p>
        </w:tc>
        <w:tc>
          <w:tcPr>
            <w:tcW w:w="3558" w:type="dxa"/>
          </w:tcPr>
          <w:p w:rsidR="00AC03CD" w:rsidRPr="009A4E85" w:rsidRDefault="00AC03CD" w:rsidP="00FD1A65">
            <w:pPr>
              <w:spacing w:before="60"/>
              <w:rPr>
                <w:rFonts w:ascii="Arial" w:hAnsi="Arial" w:cs="Arial"/>
                <w:i/>
                <w:color w:val="BFBFBF" w:themeColor="background1" w:themeShade="BF"/>
                <w:sz w:val="18"/>
                <w:szCs w:val="18"/>
              </w:rPr>
            </w:pPr>
            <w:r w:rsidRPr="009A4E85">
              <w:rPr>
                <w:rFonts w:ascii="Arial" w:hAnsi="Arial" w:cs="Arial"/>
                <w:i/>
                <w:color w:val="BFBFBF" w:themeColor="background1" w:themeShade="BF"/>
                <w:sz w:val="18"/>
                <w:szCs w:val="18"/>
              </w:rPr>
              <w:t>Summarise the research evidence on the most effective programs, and/or program components, available to change the identified problems. Please start with evidence from published systematic reviews and high quality randomised controlled trials that demonstrate effectiveness. Please also include relevant evaluation reports.</w:t>
            </w:r>
          </w:p>
          <w:p w:rsidR="00AC03CD" w:rsidRDefault="00AC03CD" w:rsidP="00FD1A65">
            <w:pPr>
              <w:rPr>
                <w:rFonts w:ascii="Arial" w:hAnsi="Arial" w:cs="Arial"/>
                <w:i/>
                <w:color w:val="BFBFBF" w:themeColor="background1" w:themeShade="BF"/>
                <w:sz w:val="18"/>
                <w:szCs w:val="18"/>
              </w:rPr>
            </w:pPr>
            <w:r>
              <w:rPr>
                <w:rFonts w:ascii="Arial" w:hAnsi="Arial" w:cs="Arial"/>
                <w:i/>
                <w:color w:val="BFBFBF" w:themeColor="background1" w:themeShade="BF"/>
                <w:sz w:val="18"/>
                <w:szCs w:val="18"/>
              </w:rPr>
              <w:t xml:space="preserve">For further guidance on evidence and the quality of evidence, please consult the NHMRC Evidence Hierarchy: </w:t>
            </w:r>
          </w:p>
          <w:p w:rsidR="00AC03CD" w:rsidRDefault="00AC03CD" w:rsidP="00FD1A65">
            <w:pPr>
              <w:rPr>
                <w:rFonts w:ascii="Arial" w:hAnsi="Arial" w:cs="Arial"/>
                <w:i/>
                <w:color w:val="BFBFBF" w:themeColor="background1" w:themeShade="BF"/>
                <w:sz w:val="18"/>
                <w:szCs w:val="18"/>
              </w:rPr>
            </w:pPr>
          </w:p>
          <w:p w:rsidR="00AC03CD" w:rsidRDefault="00AC03CD" w:rsidP="00FD1A65">
            <w:pPr>
              <w:rPr>
                <w:rFonts w:ascii="Arial" w:hAnsi="Arial" w:cs="Arial"/>
                <w:i/>
                <w:color w:val="BFBFBF" w:themeColor="background1" w:themeShade="BF"/>
                <w:sz w:val="18"/>
                <w:szCs w:val="18"/>
              </w:rPr>
            </w:pPr>
            <w:r w:rsidRPr="00EC0319">
              <w:rPr>
                <w:rFonts w:ascii="Arial" w:hAnsi="Arial" w:cs="Arial"/>
                <w:i/>
                <w:color w:val="BFBFBF" w:themeColor="background1" w:themeShade="BF"/>
                <w:sz w:val="18"/>
                <w:szCs w:val="18"/>
              </w:rPr>
              <w:t>https://www.mja.com.au/sites/default/files/</w:t>
            </w:r>
          </w:p>
          <w:p w:rsidR="00AC03CD" w:rsidRDefault="00AC03CD" w:rsidP="00FD1A65">
            <w:pPr>
              <w:rPr>
                <w:rFonts w:ascii="Arial" w:hAnsi="Arial" w:cs="Arial"/>
                <w:i/>
                <w:color w:val="BFBFBF" w:themeColor="background1" w:themeShade="BF"/>
                <w:sz w:val="18"/>
                <w:szCs w:val="18"/>
              </w:rPr>
            </w:pPr>
            <w:r w:rsidRPr="00EC0319">
              <w:rPr>
                <w:rFonts w:ascii="Arial" w:hAnsi="Arial" w:cs="Arial"/>
                <w:i/>
                <w:color w:val="BFBFBF" w:themeColor="background1" w:themeShade="BF"/>
                <w:sz w:val="18"/>
                <w:szCs w:val="18"/>
              </w:rPr>
              <w:t>NHMRC.</w:t>
            </w:r>
          </w:p>
          <w:p w:rsidR="00AC03CD" w:rsidRPr="009A4E85" w:rsidRDefault="00AC03CD" w:rsidP="00FD1A65">
            <w:pPr>
              <w:rPr>
                <w:rFonts w:ascii="Arial" w:hAnsi="Arial" w:cs="Arial"/>
                <w:i/>
                <w:color w:val="BFBFBF" w:themeColor="background1" w:themeShade="BF"/>
                <w:sz w:val="18"/>
                <w:szCs w:val="18"/>
              </w:rPr>
            </w:pPr>
            <w:r w:rsidRPr="00EC0319">
              <w:rPr>
                <w:rFonts w:ascii="Arial" w:hAnsi="Arial" w:cs="Arial"/>
                <w:i/>
                <w:color w:val="BFBFBF" w:themeColor="background1" w:themeShade="BF"/>
                <w:sz w:val="18"/>
                <w:szCs w:val="18"/>
              </w:rPr>
              <w:t>levels.of.evidence.2008-09.pdf</w:t>
            </w:r>
          </w:p>
          <w:p w:rsidR="00AC03CD" w:rsidRDefault="00AC03CD" w:rsidP="008A5016">
            <w:pPr>
              <w:rPr>
                <w:rFonts w:ascii="Arial" w:hAnsi="Arial" w:cs="Arial"/>
                <w:i/>
                <w:color w:val="BFBFBF" w:themeColor="background1" w:themeShade="BF"/>
                <w:sz w:val="18"/>
                <w:szCs w:val="18"/>
              </w:rPr>
            </w:pPr>
          </w:p>
          <w:p w:rsidR="00AC03CD" w:rsidRDefault="00AC03CD" w:rsidP="008A5016">
            <w:pPr>
              <w:rPr>
                <w:rFonts w:ascii="Arial" w:hAnsi="Arial" w:cs="Arial"/>
                <w:i/>
                <w:color w:val="BFBFBF" w:themeColor="background1" w:themeShade="BF"/>
                <w:sz w:val="20"/>
                <w:szCs w:val="18"/>
              </w:rPr>
            </w:pPr>
            <w:r w:rsidRPr="00214FBF">
              <w:rPr>
                <w:rFonts w:ascii="Arial" w:hAnsi="Arial" w:cs="Arial"/>
                <w:i/>
                <w:color w:val="BFBFBF" w:themeColor="background1" w:themeShade="BF"/>
                <w:sz w:val="18"/>
                <w:szCs w:val="18"/>
              </w:rPr>
              <w:t>Note: FACS Library can assist in providing relevant research evidence including literature searches Library@facs.nsw.gov.</w:t>
            </w:r>
            <w:r w:rsidRPr="00700014">
              <w:rPr>
                <w:rFonts w:ascii="Arial" w:hAnsi="Arial" w:cs="Arial"/>
                <w:i/>
                <w:color w:val="BFBFBF" w:themeColor="background1" w:themeShade="BF"/>
                <w:sz w:val="20"/>
                <w:szCs w:val="18"/>
              </w:rPr>
              <w:t xml:space="preserve"> </w:t>
            </w:r>
          </w:p>
          <w:p w:rsidR="00AC03CD" w:rsidRDefault="00AC03CD" w:rsidP="008A5016">
            <w:pPr>
              <w:rPr>
                <w:rFonts w:ascii="Arial" w:hAnsi="Arial" w:cs="Arial"/>
                <w:i/>
                <w:color w:val="BFBFBF" w:themeColor="background1" w:themeShade="BF"/>
                <w:sz w:val="20"/>
                <w:szCs w:val="18"/>
              </w:rPr>
            </w:pPr>
          </w:p>
          <w:p w:rsidR="00AC03CD" w:rsidRPr="00405C76" w:rsidRDefault="00AC03CD" w:rsidP="008A5016">
            <w:pPr>
              <w:rPr>
                <w:rFonts w:cstheme="minorHAnsi"/>
                <w:sz w:val="20"/>
                <w:szCs w:val="20"/>
              </w:rPr>
            </w:pPr>
          </w:p>
        </w:tc>
        <w:tc>
          <w:tcPr>
            <w:tcW w:w="3338" w:type="dxa"/>
          </w:tcPr>
          <w:p w:rsidR="00AC03CD" w:rsidRPr="00214FBF" w:rsidRDefault="00AC03CD" w:rsidP="008A5016">
            <w:pPr>
              <w:autoSpaceDE w:val="0"/>
              <w:autoSpaceDN w:val="0"/>
              <w:adjustRightInd w:val="0"/>
              <w:spacing w:before="60"/>
              <w:rPr>
                <w:rFonts w:ascii="Arial" w:hAnsi="Arial" w:cs="Arial"/>
                <w:sz w:val="20"/>
                <w:szCs w:val="18"/>
              </w:rPr>
            </w:pPr>
            <w:r w:rsidRPr="009A4E85">
              <w:rPr>
                <w:rFonts w:ascii="Arial" w:hAnsi="Arial" w:cs="Arial"/>
                <w:i/>
                <w:color w:val="BFBFBF" w:themeColor="background1" w:themeShade="BF"/>
                <w:sz w:val="18"/>
                <w:szCs w:val="18"/>
              </w:rPr>
              <w:t>Based on the</w:t>
            </w:r>
            <w:r w:rsidRPr="009A4E85">
              <w:rPr>
                <w:rFonts w:ascii="Arial" w:hAnsi="Arial" w:cs="Arial"/>
                <w:sz w:val="18"/>
                <w:szCs w:val="18"/>
              </w:rPr>
              <w:t xml:space="preserve"> </w:t>
            </w:r>
            <w:r w:rsidRPr="009A4E85">
              <w:rPr>
                <w:rFonts w:ascii="Arial" w:hAnsi="Arial" w:cs="Arial"/>
                <w:i/>
                <w:color w:val="BFBFBF" w:themeColor="background1" w:themeShade="BF"/>
                <w:sz w:val="18"/>
                <w:szCs w:val="18"/>
              </w:rPr>
              <w:t>identified problems, and what the evidence suggests is the most effective way to intervene to change these problems, describe w</w:t>
            </w:r>
            <w:r>
              <w:rPr>
                <w:rFonts w:ascii="Arial" w:hAnsi="Arial" w:cs="Arial"/>
                <w:i/>
                <w:color w:val="BFBFBF" w:themeColor="background1" w:themeShade="BF"/>
                <w:sz w:val="18"/>
                <w:szCs w:val="18"/>
              </w:rPr>
              <w:t>hat your program will look like. T</w:t>
            </w:r>
            <w:r w:rsidRPr="009A4E85">
              <w:rPr>
                <w:rFonts w:ascii="Arial" w:hAnsi="Arial" w:cs="Arial"/>
                <w:i/>
                <w:color w:val="BFBFBF" w:themeColor="background1" w:themeShade="BF"/>
                <w:sz w:val="18"/>
                <w:szCs w:val="18"/>
              </w:rPr>
              <w:t>here is no limit to how many core components or activities you can include</w:t>
            </w:r>
            <w:r>
              <w:rPr>
                <w:rFonts w:ascii="Arial" w:hAnsi="Arial" w:cs="Arial"/>
                <w:i/>
                <w:color w:val="BFBFBF" w:themeColor="background1" w:themeShade="BF"/>
                <w:sz w:val="18"/>
                <w:szCs w:val="18"/>
              </w:rPr>
              <w:t>.</w:t>
            </w:r>
          </w:p>
          <w:p w:rsidR="00AC03CD" w:rsidRPr="00405C76" w:rsidRDefault="00AC03CD" w:rsidP="00FD1A65">
            <w:pPr>
              <w:pStyle w:val="ListParagraph"/>
              <w:autoSpaceDE w:val="0"/>
              <w:autoSpaceDN w:val="0"/>
              <w:adjustRightInd w:val="0"/>
              <w:ind w:left="422"/>
              <w:rPr>
                <w:rFonts w:cstheme="minorHAnsi"/>
                <w:sz w:val="20"/>
                <w:szCs w:val="20"/>
              </w:rPr>
            </w:pPr>
          </w:p>
        </w:tc>
        <w:tc>
          <w:tcPr>
            <w:tcW w:w="3186" w:type="dxa"/>
          </w:tcPr>
          <w:p w:rsidR="00AC03CD" w:rsidRPr="00405C76" w:rsidRDefault="00AC03CD" w:rsidP="008A5016">
            <w:pPr>
              <w:spacing w:before="60"/>
              <w:rPr>
                <w:rFonts w:cstheme="minorHAnsi"/>
                <w:sz w:val="20"/>
                <w:szCs w:val="20"/>
              </w:rPr>
            </w:pPr>
            <w:r w:rsidRPr="009A4E85">
              <w:rPr>
                <w:rFonts w:ascii="Arial" w:hAnsi="Arial" w:cs="Arial"/>
                <w:i/>
                <w:color w:val="BFBFBF" w:themeColor="background1" w:themeShade="BF"/>
                <w:sz w:val="18"/>
                <w:szCs w:val="18"/>
              </w:rPr>
              <w:t>Describe how the program will specifically achieve the desired outcomes via the program activities</w:t>
            </w:r>
          </w:p>
        </w:tc>
        <w:tc>
          <w:tcPr>
            <w:tcW w:w="2062" w:type="dxa"/>
          </w:tcPr>
          <w:p w:rsidR="00AC03CD" w:rsidRPr="002A7FBB" w:rsidRDefault="00AC03CD" w:rsidP="002A7FBB">
            <w:pPr>
              <w:autoSpaceDE w:val="0"/>
              <w:autoSpaceDN w:val="0"/>
              <w:adjustRightInd w:val="0"/>
              <w:spacing w:before="60"/>
              <w:rPr>
                <w:rFonts w:ascii="Arial" w:hAnsi="Arial" w:cs="Arial"/>
                <w:i/>
                <w:color w:val="BFBFBF" w:themeColor="background1" w:themeShade="BF"/>
                <w:sz w:val="18"/>
                <w:szCs w:val="18"/>
              </w:rPr>
            </w:pPr>
            <w:r w:rsidRPr="002A7FBB">
              <w:rPr>
                <w:rFonts w:ascii="Arial" w:hAnsi="Arial" w:cs="Arial"/>
                <w:i/>
                <w:color w:val="BFBFBF" w:themeColor="background1" w:themeShade="BF"/>
                <w:sz w:val="18"/>
                <w:szCs w:val="18"/>
              </w:rPr>
              <w:t>The products and/or services delivered to achieve the short-term outcomes? (e.g. fact sheets distributed, number of staff attending training, number of support sessions completed)</w:t>
            </w:r>
          </w:p>
        </w:tc>
        <w:tc>
          <w:tcPr>
            <w:tcW w:w="2633" w:type="dxa"/>
          </w:tcPr>
          <w:p w:rsidR="00AC03CD" w:rsidRPr="002A7FBB" w:rsidRDefault="00AC03CD" w:rsidP="00C05E04">
            <w:pPr>
              <w:autoSpaceDE w:val="0"/>
              <w:autoSpaceDN w:val="0"/>
              <w:adjustRightInd w:val="0"/>
              <w:spacing w:before="60"/>
              <w:rPr>
                <w:rFonts w:ascii="Arial" w:hAnsi="Arial" w:cs="Arial"/>
                <w:i/>
                <w:color w:val="BFBFBF" w:themeColor="background1" w:themeShade="BF"/>
                <w:sz w:val="18"/>
                <w:szCs w:val="18"/>
              </w:rPr>
            </w:pPr>
            <w:r>
              <w:rPr>
                <w:rFonts w:ascii="Arial" w:hAnsi="Arial" w:cs="Arial"/>
                <w:i/>
                <w:color w:val="BFBFBF" w:themeColor="background1" w:themeShade="BF"/>
                <w:sz w:val="18"/>
                <w:szCs w:val="18"/>
              </w:rPr>
              <w:t>The Immediate (short-term) outcomes that can be attributed to the intervention</w:t>
            </w:r>
          </w:p>
        </w:tc>
        <w:tc>
          <w:tcPr>
            <w:tcW w:w="2609" w:type="dxa"/>
          </w:tcPr>
          <w:p w:rsidR="00AC03CD" w:rsidRDefault="00C05E04" w:rsidP="00C05E04">
            <w:pPr>
              <w:autoSpaceDE w:val="0"/>
              <w:autoSpaceDN w:val="0"/>
              <w:adjustRightInd w:val="0"/>
              <w:spacing w:before="60"/>
              <w:rPr>
                <w:rFonts w:ascii="Arial" w:hAnsi="Arial" w:cs="Arial"/>
                <w:i/>
                <w:color w:val="BFBFBF" w:themeColor="background1" w:themeShade="BF"/>
                <w:sz w:val="18"/>
                <w:szCs w:val="18"/>
              </w:rPr>
            </w:pPr>
            <w:r>
              <w:rPr>
                <w:rFonts w:ascii="Arial" w:hAnsi="Arial" w:cs="Arial"/>
                <w:i/>
                <w:color w:val="BFBFBF" w:themeColor="background1" w:themeShade="BF"/>
                <w:sz w:val="18"/>
                <w:szCs w:val="18"/>
              </w:rPr>
              <w:t>The Intermediate (medium-term) outcomes that can be attributed to the intervention</w:t>
            </w:r>
          </w:p>
        </w:tc>
        <w:tc>
          <w:tcPr>
            <w:tcW w:w="2551" w:type="dxa"/>
          </w:tcPr>
          <w:p w:rsidR="00AC03CD" w:rsidRDefault="00C05E04" w:rsidP="00C05E04">
            <w:pPr>
              <w:autoSpaceDE w:val="0"/>
              <w:autoSpaceDN w:val="0"/>
              <w:adjustRightInd w:val="0"/>
              <w:spacing w:before="60"/>
              <w:rPr>
                <w:rFonts w:ascii="Arial" w:hAnsi="Arial" w:cs="Arial"/>
                <w:i/>
                <w:color w:val="BFBFBF" w:themeColor="background1" w:themeShade="BF"/>
                <w:sz w:val="18"/>
                <w:szCs w:val="18"/>
              </w:rPr>
            </w:pPr>
            <w:r>
              <w:rPr>
                <w:rFonts w:ascii="Arial" w:hAnsi="Arial" w:cs="Arial"/>
                <w:i/>
                <w:color w:val="BFBFBF" w:themeColor="background1" w:themeShade="BF"/>
                <w:sz w:val="18"/>
                <w:szCs w:val="18"/>
              </w:rPr>
              <w:t>The Long-term outcomes that can be attributed to the intervention</w:t>
            </w:r>
          </w:p>
        </w:tc>
      </w:tr>
    </w:tbl>
    <w:p w:rsidR="00A02FE3" w:rsidRDefault="00A02FE3">
      <w:r>
        <w:br w:type="page"/>
      </w:r>
    </w:p>
    <w:p w:rsidR="00CE364C" w:rsidRDefault="00CE364C"/>
    <w:tbl>
      <w:tblPr>
        <w:tblStyle w:val="TableGrid"/>
        <w:tblW w:w="22681" w:type="dxa"/>
        <w:tblInd w:w="-856" w:type="dxa"/>
        <w:tblLook w:val="04A0" w:firstRow="1" w:lastRow="0" w:firstColumn="1" w:lastColumn="0" w:noHBand="0" w:noVBand="1"/>
      </w:tblPr>
      <w:tblGrid>
        <w:gridCol w:w="2744"/>
        <w:gridCol w:w="3558"/>
        <w:gridCol w:w="3338"/>
        <w:gridCol w:w="3186"/>
        <w:gridCol w:w="2062"/>
        <w:gridCol w:w="2633"/>
        <w:gridCol w:w="2609"/>
        <w:gridCol w:w="2551"/>
      </w:tblGrid>
      <w:tr w:rsidR="00CC205C" w:rsidRPr="00405C76" w:rsidTr="00CE364C">
        <w:trPr>
          <w:trHeight w:val="764"/>
        </w:trPr>
        <w:tc>
          <w:tcPr>
            <w:tcW w:w="2744" w:type="dxa"/>
            <w:tcBorders>
              <w:top w:val="single" w:sz="4" w:space="0" w:color="000000" w:themeColor="text1"/>
              <w:left w:val="single" w:sz="4" w:space="0" w:color="000000" w:themeColor="text1"/>
              <w:right w:val="single" w:sz="4" w:space="0" w:color="FFFFFF" w:themeColor="background1"/>
            </w:tcBorders>
            <w:shd w:val="clear" w:color="auto" w:fill="002664" w:themeFill="accent2"/>
          </w:tcPr>
          <w:p w:rsidR="00CC205C" w:rsidRPr="00617954" w:rsidRDefault="00CC205C" w:rsidP="00CC205C">
            <w:pPr>
              <w:spacing w:before="60"/>
              <w:jc w:val="center"/>
              <w:rPr>
                <w:rFonts w:cstheme="minorHAnsi"/>
                <w:b/>
                <w:color w:val="FFFFFF" w:themeColor="background1"/>
                <w:sz w:val="20"/>
                <w:szCs w:val="20"/>
              </w:rPr>
            </w:pPr>
            <w:r w:rsidRPr="00617954">
              <w:rPr>
                <w:rFonts w:cstheme="minorHAnsi"/>
                <w:b/>
                <w:color w:val="FFFFFF" w:themeColor="background1"/>
                <w:sz w:val="20"/>
                <w:szCs w:val="20"/>
              </w:rPr>
              <w:t>NEED</w:t>
            </w:r>
            <w:r>
              <w:rPr>
                <w:rFonts w:cstheme="minorHAnsi"/>
                <w:b/>
                <w:color w:val="FFFFFF" w:themeColor="background1"/>
                <w:sz w:val="20"/>
                <w:szCs w:val="20"/>
              </w:rPr>
              <w:t xml:space="preserve"> / PROBLEM</w:t>
            </w:r>
          </w:p>
        </w:tc>
        <w:tc>
          <w:tcPr>
            <w:tcW w:w="3558" w:type="dxa"/>
            <w:tcBorders>
              <w:top w:val="single" w:sz="4" w:space="0" w:color="000000" w:themeColor="text1"/>
              <w:left w:val="single" w:sz="4" w:space="0" w:color="FFFFFF" w:themeColor="background1"/>
              <w:right w:val="single" w:sz="4" w:space="0" w:color="FFFFFF" w:themeColor="background1"/>
            </w:tcBorders>
            <w:shd w:val="clear" w:color="auto" w:fill="002664" w:themeFill="accent2"/>
          </w:tcPr>
          <w:p w:rsidR="00CC205C" w:rsidRPr="00617954" w:rsidRDefault="00CC205C" w:rsidP="00CC205C">
            <w:pPr>
              <w:spacing w:before="60"/>
              <w:jc w:val="center"/>
              <w:rPr>
                <w:rFonts w:cstheme="minorHAnsi"/>
                <w:b/>
                <w:color w:val="FFFFFF" w:themeColor="background1"/>
                <w:sz w:val="20"/>
                <w:szCs w:val="20"/>
              </w:rPr>
            </w:pPr>
            <w:r w:rsidRPr="00617954">
              <w:rPr>
                <w:rFonts w:cstheme="minorHAnsi"/>
                <w:b/>
                <w:color w:val="FFFFFF" w:themeColor="background1"/>
                <w:sz w:val="20"/>
                <w:szCs w:val="20"/>
              </w:rPr>
              <w:t>EVIDENCE</w:t>
            </w:r>
          </w:p>
        </w:tc>
        <w:tc>
          <w:tcPr>
            <w:tcW w:w="3338" w:type="dxa"/>
            <w:tcBorders>
              <w:top w:val="single" w:sz="4" w:space="0" w:color="000000" w:themeColor="text1"/>
              <w:left w:val="single" w:sz="4" w:space="0" w:color="FFFFFF" w:themeColor="background1"/>
              <w:right w:val="single" w:sz="4" w:space="0" w:color="FFFFFF" w:themeColor="background1"/>
            </w:tcBorders>
            <w:shd w:val="clear" w:color="auto" w:fill="002664" w:themeFill="accent2"/>
          </w:tcPr>
          <w:p w:rsidR="00CC205C" w:rsidRPr="00617954" w:rsidRDefault="00CC205C" w:rsidP="00CC205C">
            <w:pPr>
              <w:spacing w:before="60"/>
              <w:jc w:val="center"/>
              <w:rPr>
                <w:rFonts w:cstheme="minorHAnsi"/>
                <w:b/>
                <w:color w:val="FFFFFF" w:themeColor="background1"/>
                <w:sz w:val="20"/>
                <w:szCs w:val="20"/>
              </w:rPr>
            </w:pPr>
            <w:r w:rsidRPr="00617954">
              <w:rPr>
                <w:rFonts w:cstheme="minorHAnsi"/>
                <w:b/>
                <w:color w:val="FFFFFF" w:themeColor="background1"/>
                <w:sz w:val="20"/>
                <w:szCs w:val="20"/>
              </w:rPr>
              <w:t>PROGRAM</w:t>
            </w:r>
          </w:p>
          <w:p w:rsidR="00CC205C" w:rsidRPr="00405C76" w:rsidRDefault="00CC205C" w:rsidP="00CC205C">
            <w:pPr>
              <w:spacing w:before="60"/>
              <w:jc w:val="center"/>
              <w:rPr>
                <w:rFonts w:cstheme="minorHAnsi"/>
                <w:b/>
                <w:color w:val="FFFFFF" w:themeColor="background1"/>
                <w:sz w:val="18"/>
                <w:szCs w:val="18"/>
              </w:rPr>
            </w:pPr>
            <w:r>
              <w:rPr>
                <w:rFonts w:cstheme="minorHAnsi"/>
                <w:b/>
                <w:color w:val="FFFFFF" w:themeColor="background1"/>
                <w:sz w:val="18"/>
                <w:szCs w:val="18"/>
              </w:rPr>
              <w:t>Program</w:t>
            </w:r>
            <w:r w:rsidRPr="00405C76">
              <w:rPr>
                <w:rFonts w:cstheme="minorHAnsi"/>
                <w:b/>
                <w:color w:val="FFFFFF" w:themeColor="background1"/>
                <w:sz w:val="18"/>
                <w:szCs w:val="18"/>
              </w:rPr>
              <w:t xml:space="preserve"> components and activities</w:t>
            </w:r>
          </w:p>
        </w:tc>
        <w:tc>
          <w:tcPr>
            <w:tcW w:w="3186" w:type="dxa"/>
            <w:tcBorders>
              <w:top w:val="single" w:sz="4" w:space="0" w:color="000000" w:themeColor="text1"/>
              <w:left w:val="single" w:sz="4" w:space="0" w:color="FFFFFF" w:themeColor="background1"/>
              <w:right w:val="single" w:sz="4" w:space="0" w:color="FFFFFF" w:themeColor="background1"/>
            </w:tcBorders>
            <w:shd w:val="clear" w:color="auto" w:fill="002664" w:themeFill="accent2"/>
          </w:tcPr>
          <w:p w:rsidR="00CC205C" w:rsidRPr="00617954" w:rsidRDefault="00CC205C" w:rsidP="00CC205C">
            <w:pPr>
              <w:spacing w:before="60"/>
              <w:jc w:val="center"/>
              <w:rPr>
                <w:rFonts w:cstheme="minorHAnsi"/>
                <w:b/>
                <w:color w:val="FFFFFF" w:themeColor="background1"/>
                <w:sz w:val="20"/>
                <w:szCs w:val="20"/>
              </w:rPr>
            </w:pPr>
            <w:r w:rsidRPr="00617954">
              <w:rPr>
                <w:rFonts w:cstheme="minorHAnsi"/>
                <w:b/>
                <w:color w:val="FFFFFF" w:themeColor="background1"/>
                <w:sz w:val="20"/>
                <w:szCs w:val="20"/>
              </w:rPr>
              <w:t>MECHANISMS OF CHANGE</w:t>
            </w:r>
          </w:p>
        </w:tc>
        <w:tc>
          <w:tcPr>
            <w:tcW w:w="2062" w:type="dxa"/>
            <w:tcBorders>
              <w:top w:val="single" w:sz="4" w:space="0" w:color="000000" w:themeColor="text1"/>
              <w:left w:val="single" w:sz="4" w:space="0" w:color="FFFFFF" w:themeColor="background1"/>
              <w:right w:val="single" w:sz="4" w:space="0" w:color="FFFFFF" w:themeColor="background1"/>
            </w:tcBorders>
            <w:shd w:val="clear" w:color="auto" w:fill="002664" w:themeFill="accent2"/>
          </w:tcPr>
          <w:p w:rsidR="00CC205C" w:rsidRPr="00617954" w:rsidRDefault="00CC205C" w:rsidP="00CC205C">
            <w:pPr>
              <w:spacing w:before="60"/>
              <w:jc w:val="center"/>
              <w:rPr>
                <w:rFonts w:cstheme="minorHAnsi"/>
                <w:b/>
                <w:color w:val="FFFFFF" w:themeColor="background1"/>
                <w:sz w:val="20"/>
                <w:szCs w:val="20"/>
              </w:rPr>
            </w:pPr>
            <w:r w:rsidRPr="00617954">
              <w:rPr>
                <w:rFonts w:cstheme="minorHAnsi"/>
                <w:b/>
                <w:color w:val="FFFFFF" w:themeColor="background1"/>
                <w:sz w:val="20"/>
                <w:szCs w:val="20"/>
              </w:rPr>
              <w:t>OUTPUTS</w:t>
            </w:r>
          </w:p>
        </w:tc>
        <w:tc>
          <w:tcPr>
            <w:tcW w:w="2633" w:type="dxa"/>
            <w:tcBorders>
              <w:top w:val="single" w:sz="4" w:space="0" w:color="000000" w:themeColor="text1"/>
              <w:left w:val="single" w:sz="4" w:space="0" w:color="FFFFFF" w:themeColor="background1"/>
              <w:right w:val="single" w:sz="4" w:space="0" w:color="FFFFFF" w:themeColor="background1"/>
            </w:tcBorders>
            <w:shd w:val="clear" w:color="auto" w:fill="002664" w:themeFill="accent2"/>
          </w:tcPr>
          <w:p w:rsidR="00CC205C" w:rsidRPr="00617954" w:rsidRDefault="00CC205C" w:rsidP="00CC205C">
            <w:pPr>
              <w:spacing w:before="60"/>
              <w:jc w:val="center"/>
              <w:rPr>
                <w:rFonts w:cstheme="minorHAnsi"/>
                <w:b/>
                <w:color w:val="FFFFFF" w:themeColor="background1"/>
                <w:sz w:val="20"/>
                <w:szCs w:val="20"/>
              </w:rPr>
            </w:pPr>
            <w:r w:rsidRPr="00617954">
              <w:rPr>
                <w:rFonts w:cstheme="minorHAnsi"/>
                <w:b/>
                <w:color w:val="FFFFFF" w:themeColor="background1"/>
                <w:sz w:val="20"/>
                <w:szCs w:val="20"/>
              </w:rPr>
              <w:t>SHORT-TERM OUTCOMES</w:t>
            </w:r>
          </w:p>
        </w:tc>
        <w:tc>
          <w:tcPr>
            <w:tcW w:w="2609" w:type="dxa"/>
            <w:tcBorders>
              <w:top w:val="single" w:sz="4" w:space="0" w:color="000000" w:themeColor="text1"/>
              <w:left w:val="single" w:sz="4" w:space="0" w:color="FFFFFF" w:themeColor="background1"/>
              <w:right w:val="single" w:sz="4" w:space="0" w:color="FFFFFF" w:themeColor="background1"/>
            </w:tcBorders>
            <w:shd w:val="clear" w:color="auto" w:fill="002664" w:themeFill="accent2"/>
          </w:tcPr>
          <w:p w:rsidR="00CC205C" w:rsidRPr="00617954" w:rsidRDefault="00CC205C" w:rsidP="00CC205C">
            <w:pPr>
              <w:spacing w:before="60"/>
              <w:jc w:val="center"/>
              <w:rPr>
                <w:rFonts w:cstheme="minorHAnsi"/>
                <w:b/>
                <w:color w:val="FFFFFF" w:themeColor="background1"/>
                <w:sz w:val="20"/>
                <w:szCs w:val="20"/>
              </w:rPr>
            </w:pPr>
            <w:r w:rsidRPr="00617954">
              <w:rPr>
                <w:rFonts w:cstheme="minorHAnsi"/>
                <w:b/>
                <w:color w:val="FFFFFF" w:themeColor="background1"/>
                <w:sz w:val="20"/>
                <w:szCs w:val="20"/>
              </w:rPr>
              <w:t>MEDIUM-TERM OUTCOMES</w:t>
            </w:r>
          </w:p>
        </w:tc>
        <w:tc>
          <w:tcPr>
            <w:tcW w:w="2551" w:type="dxa"/>
            <w:tcBorders>
              <w:top w:val="single" w:sz="4" w:space="0" w:color="000000" w:themeColor="text1"/>
              <w:left w:val="single" w:sz="4" w:space="0" w:color="FFFFFF" w:themeColor="background1"/>
              <w:right w:val="single" w:sz="4" w:space="0" w:color="FFFFFF" w:themeColor="background1"/>
            </w:tcBorders>
            <w:shd w:val="clear" w:color="auto" w:fill="002664" w:themeFill="accent2"/>
          </w:tcPr>
          <w:p w:rsidR="00CC205C" w:rsidRPr="00617954" w:rsidRDefault="00CC205C" w:rsidP="00CC205C">
            <w:pPr>
              <w:spacing w:before="60"/>
              <w:jc w:val="center"/>
              <w:rPr>
                <w:rFonts w:cstheme="minorHAnsi"/>
                <w:b/>
                <w:color w:val="FFFFFF" w:themeColor="background1"/>
                <w:sz w:val="20"/>
                <w:szCs w:val="20"/>
              </w:rPr>
            </w:pPr>
            <w:r w:rsidRPr="00617954">
              <w:rPr>
                <w:rFonts w:cstheme="minorHAnsi"/>
                <w:b/>
                <w:color w:val="FFFFFF" w:themeColor="background1"/>
                <w:sz w:val="20"/>
                <w:szCs w:val="20"/>
              </w:rPr>
              <w:t>LONG-TERM OUTCOMES</w:t>
            </w:r>
          </w:p>
        </w:tc>
      </w:tr>
      <w:tr w:rsidR="0053391B" w:rsidRPr="00405C76" w:rsidTr="0053391B">
        <w:trPr>
          <w:trHeight w:val="1690"/>
        </w:trPr>
        <w:tc>
          <w:tcPr>
            <w:tcW w:w="2744" w:type="dxa"/>
            <w:vMerge w:val="restart"/>
          </w:tcPr>
          <w:p w:rsidR="0053391B" w:rsidRPr="003074FE" w:rsidRDefault="0053391B" w:rsidP="00CE364C">
            <w:pPr>
              <w:spacing w:before="40" w:after="20"/>
              <w:rPr>
                <w:rFonts w:ascii="Arial" w:hAnsi="Arial" w:cs="Arial"/>
                <w:color w:val="2E6EB7" w:themeColor="accent5"/>
                <w:sz w:val="18"/>
                <w:szCs w:val="18"/>
              </w:rPr>
            </w:pPr>
            <w:r w:rsidRPr="003074FE">
              <w:rPr>
                <w:rFonts w:ascii="Arial" w:hAnsi="Arial" w:cs="Arial"/>
                <w:color w:val="2E6EB7" w:themeColor="accent5"/>
                <w:sz w:val="18"/>
                <w:szCs w:val="18"/>
              </w:rPr>
              <w:t>BackTrack - A program for at-risk youth</w:t>
            </w:r>
          </w:p>
          <w:p w:rsidR="0053391B" w:rsidRPr="003074FE" w:rsidRDefault="0053391B" w:rsidP="00CE364C">
            <w:pPr>
              <w:spacing w:before="40" w:after="20"/>
              <w:rPr>
                <w:rFonts w:ascii="Arial" w:hAnsi="Arial" w:cs="Arial"/>
                <w:color w:val="2E6EB7" w:themeColor="accent5"/>
                <w:sz w:val="18"/>
                <w:szCs w:val="18"/>
              </w:rPr>
            </w:pPr>
          </w:p>
          <w:p w:rsidR="0053391B" w:rsidRPr="003074FE" w:rsidRDefault="0053391B" w:rsidP="00CE364C">
            <w:pPr>
              <w:spacing w:before="40" w:after="20"/>
              <w:rPr>
                <w:rFonts w:ascii="Arial" w:hAnsi="Arial" w:cs="Arial"/>
                <w:color w:val="2E6EB7" w:themeColor="accent5"/>
                <w:sz w:val="18"/>
                <w:szCs w:val="18"/>
              </w:rPr>
            </w:pPr>
            <w:r w:rsidRPr="003074FE">
              <w:rPr>
                <w:rFonts w:ascii="Arial" w:hAnsi="Arial" w:cs="Arial"/>
                <w:color w:val="2E6EB7" w:themeColor="accent5"/>
                <w:sz w:val="18"/>
                <w:szCs w:val="18"/>
              </w:rPr>
              <w:t>Young people aged 12 to 25 years who experience co-occurring risk factors such as:</w:t>
            </w:r>
          </w:p>
          <w:p w:rsidR="0053391B" w:rsidRPr="003074FE" w:rsidRDefault="0053391B" w:rsidP="00CE364C">
            <w:pPr>
              <w:spacing w:before="40" w:after="20"/>
              <w:rPr>
                <w:rFonts w:ascii="Arial" w:hAnsi="Arial" w:cs="Arial"/>
                <w:color w:val="2E6EB7" w:themeColor="accent5"/>
                <w:sz w:val="18"/>
                <w:szCs w:val="18"/>
              </w:rPr>
            </w:pPr>
          </w:p>
          <w:p w:rsidR="0053391B" w:rsidRPr="00DF355C" w:rsidRDefault="0053391B" w:rsidP="00CE364C">
            <w:pPr>
              <w:pStyle w:val="ListParagraph"/>
              <w:numPr>
                <w:ilvl w:val="0"/>
                <w:numId w:val="4"/>
              </w:numPr>
              <w:autoSpaceDE w:val="0"/>
              <w:autoSpaceDN w:val="0"/>
              <w:adjustRightInd w:val="0"/>
              <w:spacing w:before="40" w:after="20"/>
              <w:ind w:left="422" w:hanging="362"/>
              <w:rPr>
                <w:rFonts w:ascii="Arial" w:hAnsi="Arial" w:cs="Arial"/>
                <w:color w:val="57B99D" w:themeColor="accent3"/>
                <w:sz w:val="18"/>
                <w:szCs w:val="18"/>
              </w:rPr>
            </w:pPr>
            <w:r w:rsidRPr="00DF355C">
              <w:rPr>
                <w:rFonts w:ascii="Arial" w:hAnsi="Arial" w:cs="Arial"/>
                <w:color w:val="57B99D" w:themeColor="accent3"/>
                <w:sz w:val="18"/>
                <w:szCs w:val="18"/>
              </w:rPr>
              <w:t>Dis-engagement with the education system and/or un-, under-employment</w:t>
            </w:r>
          </w:p>
          <w:p w:rsidR="0053391B" w:rsidRPr="003074FE" w:rsidRDefault="0053391B" w:rsidP="00CE364C">
            <w:pPr>
              <w:pStyle w:val="ListParagraph"/>
              <w:autoSpaceDE w:val="0"/>
              <w:autoSpaceDN w:val="0"/>
              <w:adjustRightInd w:val="0"/>
              <w:spacing w:before="40" w:after="20"/>
              <w:ind w:left="422"/>
              <w:rPr>
                <w:rFonts w:ascii="Arial" w:hAnsi="Arial" w:cs="Arial"/>
                <w:color w:val="2E6EB7" w:themeColor="accent5"/>
                <w:sz w:val="18"/>
                <w:szCs w:val="18"/>
              </w:rPr>
            </w:pPr>
          </w:p>
          <w:p w:rsidR="0053391B" w:rsidRPr="00DF355C" w:rsidRDefault="0053391B" w:rsidP="00CE364C">
            <w:pPr>
              <w:pStyle w:val="ListParagraph"/>
              <w:numPr>
                <w:ilvl w:val="0"/>
                <w:numId w:val="4"/>
              </w:numPr>
              <w:autoSpaceDE w:val="0"/>
              <w:autoSpaceDN w:val="0"/>
              <w:adjustRightInd w:val="0"/>
              <w:spacing w:before="40" w:after="20"/>
              <w:ind w:left="422" w:hanging="362"/>
              <w:rPr>
                <w:rFonts w:ascii="Arial" w:hAnsi="Arial" w:cs="Arial"/>
                <w:color w:val="D7153A" w:themeColor="accent6"/>
                <w:sz w:val="18"/>
                <w:szCs w:val="18"/>
              </w:rPr>
            </w:pPr>
            <w:r w:rsidRPr="00DF355C">
              <w:rPr>
                <w:rFonts w:ascii="Arial" w:hAnsi="Arial" w:cs="Arial"/>
                <w:color w:val="D7153A" w:themeColor="accent6"/>
                <w:sz w:val="18"/>
                <w:szCs w:val="18"/>
              </w:rPr>
              <w:t>Emerging or established involvement in criminal incidents and the criminal justice system</w:t>
            </w:r>
          </w:p>
          <w:p w:rsidR="0053391B" w:rsidRPr="003074FE" w:rsidRDefault="0053391B" w:rsidP="00CE364C">
            <w:pPr>
              <w:autoSpaceDE w:val="0"/>
              <w:autoSpaceDN w:val="0"/>
              <w:adjustRightInd w:val="0"/>
              <w:spacing w:before="40" w:after="20"/>
              <w:rPr>
                <w:rFonts w:ascii="Arial" w:hAnsi="Arial" w:cs="Arial"/>
                <w:color w:val="2E6EB7" w:themeColor="accent5"/>
                <w:sz w:val="18"/>
                <w:szCs w:val="18"/>
              </w:rPr>
            </w:pPr>
          </w:p>
          <w:p w:rsidR="0053391B" w:rsidRPr="003074FE" w:rsidRDefault="0053391B" w:rsidP="00CE364C">
            <w:pPr>
              <w:pStyle w:val="ListParagraph"/>
              <w:numPr>
                <w:ilvl w:val="0"/>
                <w:numId w:val="4"/>
              </w:numPr>
              <w:autoSpaceDE w:val="0"/>
              <w:autoSpaceDN w:val="0"/>
              <w:adjustRightInd w:val="0"/>
              <w:spacing w:before="40" w:after="20"/>
              <w:ind w:left="422" w:hanging="362"/>
              <w:rPr>
                <w:rFonts w:ascii="Arial" w:hAnsi="Arial" w:cs="Arial"/>
                <w:color w:val="2E6EB7" w:themeColor="accent5"/>
                <w:sz w:val="18"/>
                <w:szCs w:val="18"/>
              </w:rPr>
            </w:pPr>
            <w:r w:rsidRPr="003074FE">
              <w:rPr>
                <w:rFonts w:ascii="Arial" w:hAnsi="Arial" w:cs="Arial"/>
                <w:color w:val="2E6EB7" w:themeColor="accent5"/>
                <w:sz w:val="18"/>
                <w:szCs w:val="18"/>
              </w:rPr>
              <w:t xml:space="preserve">Risky drug and alcohol use </w:t>
            </w:r>
          </w:p>
          <w:p w:rsidR="0053391B" w:rsidRPr="003074FE" w:rsidRDefault="0053391B" w:rsidP="00CE364C">
            <w:pPr>
              <w:pStyle w:val="ListParagraph"/>
              <w:autoSpaceDE w:val="0"/>
              <w:autoSpaceDN w:val="0"/>
              <w:adjustRightInd w:val="0"/>
              <w:spacing w:before="40" w:after="20"/>
              <w:ind w:left="422"/>
              <w:rPr>
                <w:rFonts w:ascii="Arial" w:hAnsi="Arial" w:cs="Arial"/>
                <w:color w:val="2E6EB7" w:themeColor="accent5"/>
                <w:sz w:val="18"/>
                <w:szCs w:val="18"/>
              </w:rPr>
            </w:pPr>
          </w:p>
          <w:p w:rsidR="0053391B" w:rsidRPr="001A2DBC" w:rsidRDefault="0053391B" w:rsidP="00CE364C">
            <w:pPr>
              <w:pStyle w:val="ListParagraph"/>
              <w:numPr>
                <w:ilvl w:val="0"/>
                <w:numId w:val="4"/>
              </w:numPr>
              <w:autoSpaceDE w:val="0"/>
              <w:autoSpaceDN w:val="0"/>
              <w:adjustRightInd w:val="0"/>
              <w:spacing w:before="40" w:after="20"/>
              <w:ind w:left="422" w:hanging="362"/>
              <w:rPr>
                <w:rFonts w:ascii="Arial" w:hAnsi="Arial" w:cs="Arial"/>
                <w:color w:val="A6A6A6" w:themeColor="background1" w:themeShade="A6"/>
                <w:sz w:val="18"/>
                <w:szCs w:val="18"/>
              </w:rPr>
            </w:pPr>
            <w:r w:rsidRPr="001A2DBC">
              <w:rPr>
                <w:rFonts w:ascii="Arial" w:hAnsi="Arial" w:cs="Arial"/>
                <w:color w:val="A6A6A6" w:themeColor="background1" w:themeShade="A6"/>
                <w:sz w:val="18"/>
                <w:szCs w:val="18"/>
              </w:rPr>
              <w:t>Inability to regulate emotions</w:t>
            </w:r>
          </w:p>
          <w:p w:rsidR="0053391B" w:rsidRPr="001A2DBC" w:rsidRDefault="0053391B" w:rsidP="00CE364C">
            <w:pPr>
              <w:pStyle w:val="ListParagraph"/>
              <w:spacing w:before="40" w:after="20"/>
              <w:rPr>
                <w:rFonts w:ascii="Arial" w:hAnsi="Arial" w:cs="Arial"/>
                <w:color w:val="A6A6A6" w:themeColor="background1" w:themeShade="A6"/>
                <w:sz w:val="18"/>
                <w:szCs w:val="18"/>
              </w:rPr>
            </w:pPr>
          </w:p>
          <w:p w:rsidR="0053391B" w:rsidRPr="001A2DBC" w:rsidRDefault="0053391B" w:rsidP="00CE364C">
            <w:pPr>
              <w:pStyle w:val="ListParagraph"/>
              <w:numPr>
                <w:ilvl w:val="0"/>
                <w:numId w:val="4"/>
              </w:numPr>
              <w:autoSpaceDE w:val="0"/>
              <w:autoSpaceDN w:val="0"/>
              <w:adjustRightInd w:val="0"/>
              <w:spacing w:before="40" w:after="20"/>
              <w:ind w:left="422" w:hanging="362"/>
              <w:rPr>
                <w:rFonts w:ascii="Arial" w:hAnsi="Arial" w:cs="Arial"/>
                <w:color w:val="A6A6A6" w:themeColor="background1" w:themeShade="A6"/>
                <w:sz w:val="18"/>
                <w:szCs w:val="18"/>
              </w:rPr>
            </w:pPr>
            <w:r w:rsidRPr="001A2DBC">
              <w:rPr>
                <w:rFonts w:ascii="Arial" w:hAnsi="Arial" w:cs="Arial"/>
                <w:color w:val="A6A6A6" w:themeColor="background1" w:themeShade="A6"/>
                <w:sz w:val="18"/>
                <w:szCs w:val="18"/>
              </w:rPr>
              <w:t>Low self-esteem</w:t>
            </w:r>
            <w:r w:rsidRPr="001A2DBC">
              <w:rPr>
                <w:rFonts w:ascii="Arial" w:hAnsi="Arial" w:cs="Arial"/>
                <w:i/>
                <w:color w:val="A6A6A6" w:themeColor="background1" w:themeShade="A6"/>
                <w:sz w:val="18"/>
                <w:szCs w:val="18"/>
              </w:rPr>
              <w:t xml:space="preserve"> </w:t>
            </w:r>
            <w:r w:rsidRPr="001A2DBC">
              <w:rPr>
                <w:rFonts w:ascii="Arial" w:hAnsi="Arial" w:cs="Arial"/>
                <w:color w:val="A6A6A6" w:themeColor="background1" w:themeShade="A6"/>
                <w:sz w:val="18"/>
                <w:szCs w:val="18"/>
              </w:rPr>
              <w:t>and/or emerging mental health issues.</w:t>
            </w:r>
          </w:p>
          <w:p w:rsidR="0053391B" w:rsidRPr="00DF355C" w:rsidRDefault="0053391B" w:rsidP="00DF355C">
            <w:pPr>
              <w:autoSpaceDE w:val="0"/>
              <w:autoSpaceDN w:val="0"/>
              <w:adjustRightInd w:val="0"/>
              <w:spacing w:before="40" w:after="20"/>
              <w:rPr>
                <w:rFonts w:cstheme="minorHAnsi"/>
                <w:sz w:val="20"/>
                <w:szCs w:val="20"/>
              </w:rPr>
            </w:pPr>
          </w:p>
        </w:tc>
        <w:tc>
          <w:tcPr>
            <w:tcW w:w="3558" w:type="dxa"/>
            <w:vMerge w:val="restart"/>
          </w:tcPr>
          <w:p w:rsidR="0053391B" w:rsidRPr="003074FE" w:rsidRDefault="0053391B" w:rsidP="00CE364C">
            <w:pPr>
              <w:spacing w:before="40"/>
              <w:rPr>
                <w:rFonts w:ascii="Arial" w:hAnsi="Arial" w:cs="Arial"/>
                <w:color w:val="2E6EB7" w:themeColor="accent5"/>
                <w:sz w:val="18"/>
                <w:szCs w:val="18"/>
              </w:rPr>
            </w:pPr>
            <w:r w:rsidRPr="003074FE">
              <w:rPr>
                <w:rFonts w:ascii="Arial" w:hAnsi="Arial" w:cs="Arial"/>
                <w:color w:val="2E6EB7" w:themeColor="accent5"/>
                <w:sz w:val="18"/>
                <w:szCs w:val="18"/>
              </w:rPr>
              <w:t xml:space="preserve">Findings from a systematic review of programs that can effectively intervene to improve outcomes for young people who experience co-occurring risk factors found that the critical program components are: </w:t>
            </w:r>
          </w:p>
          <w:p w:rsidR="0053391B" w:rsidRPr="003074FE" w:rsidRDefault="0053391B" w:rsidP="00CE364C">
            <w:pPr>
              <w:spacing w:before="40"/>
              <w:rPr>
                <w:rFonts w:ascii="Arial" w:hAnsi="Arial" w:cs="Arial"/>
                <w:color w:val="2E6EB7" w:themeColor="accent5"/>
                <w:sz w:val="18"/>
                <w:szCs w:val="18"/>
              </w:rPr>
            </w:pPr>
          </w:p>
          <w:p w:rsidR="0053391B" w:rsidRPr="003074FE" w:rsidRDefault="0053391B" w:rsidP="00CE364C">
            <w:pPr>
              <w:spacing w:before="40"/>
              <w:rPr>
                <w:rFonts w:ascii="Arial" w:hAnsi="Arial" w:cs="Arial"/>
                <w:color w:val="2E6EB7" w:themeColor="accent5"/>
                <w:sz w:val="18"/>
                <w:szCs w:val="18"/>
              </w:rPr>
            </w:pPr>
            <w:r w:rsidRPr="003074FE">
              <w:rPr>
                <w:rFonts w:ascii="Arial" w:hAnsi="Arial" w:cs="Arial"/>
                <w:color w:val="2E6EB7" w:themeColor="accent5"/>
                <w:sz w:val="18"/>
                <w:szCs w:val="18"/>
              </w:rPr>
              <w:t>1) engagement;</w:t>
            </w:r>
          </w:p>
          <w:p w:rsidR="0053391B" w:rsidRPr="003074FE" w:rsidRDefault="0053391B" w:rsidP="00CE364C">
            <w:pPr>
              <w:spacing w:before="40"/>
              <w:rPr>
                <w:rFonts w:ascii="Arial" w:hAnsi="Arial" w:cs="Arial"/>
                <w:color w:val="2E6EB7" w:themeColor="accent5"/>
                <w:sz w:val="18"/>
                <w:szCs w:val="18"/>
              </w:rPr>
            </w:pPr>
            <w:r w:rsidRPr="003074FE">
              <w:rPr>
                <w:rFonts w:ascii="Arial" w:hAnsi="Arial" w:cs="Arial"/>
                <w:color w:val="2E6EB7" w:themeColor="accent5"/>
                <w:sz w:val="18"/>
                <w:szCs w:val="18"/>
              </w:rPr>
              <w:t>2) case management;</w:t>
            </w:r>
          </w:p>
          <w:p w:rsidR="0053391B" w:rsidRPr="003074FE" w:rsidRDefault="0053391B" w:rsidP="00CE364C">
            <w:pPr>
              <w:spacing w:before="40"/>
              <w:rPr>
                <w:rFonts w:ascii="Arial" w:hAnsi="Arial" w:cs="Arial"/>
                <w:color w:val="2E6EB7" w:themeColor="accent5"/>
                <w:sz w:val="18"/>
                <w:szCs w:val="18"/>
              </w:rPr>
            </w:pPr>
            <w:r w:rsidRPr="003074FE">
              <w:rPr>
                <w:rFonts w:ascii="Arial" w:hAnsi="Arial" w:cs="Arial"/>
                <w:color w:val="2E6EB7" w:themeColor="accent5"/>
                <w:sz w:val="18"/>
                <w:szCs w:val="18"/>
              </w:rPr>
              <w:t>3) skills and education;</w:t>
            </w:r>
          </w:p>
          <w:p w:rsidR="0053391B" w:rsidRPr="003074FE" w:rsidRDefault="0053391B" w:rsidP="00CE364C">
            <w:pPr>
              <w:spacing w:before="40"/>
              <w:rPr>
                <w:rFonts w:ascii="Arial" w:hAnsi="Arial" w:cs="Arial"/>
                <w:color w:val="2E6EB7" w:themeColor="accent5"/>
                <w:sz w:val="18"/>
                <w:szCs w:val="18"/>
              </w:rPr>
            </w:pPr>
            <w:r w:rsidRPr="003074FE">
              <w:rPr>
                <w:rFonts w:ascii="Arial" w:hAnsi="Arial" w:cs="Arial"/>
                <w:color w:val="2E6EB7" w:themeColor="accent5"/>
                <w:sz w:val="18"/>
                <w:szCs w:val="18"/>
              </w:rPr>
              <w:t>4) personal development;</w:t>
            </w:r>
          </w:p>
          <w:p w:rsidR="0053391B" w:rsidRPr="003074FE" w:rsidRDefault="0053391B" w:rsidP="00CE364C">
            <w:pPr>
              <w:spacing w:before="40"/>
              <w:rPr>
                <w:rFonts w:ascii="Arial" w:hAnsi="Arial" w:cs="Arial"/>
                <w:color w:val="2E6EB7" w:themeColor="accent5"/>
                <w:sz w:val="18"/>
                <w:szCs w:val="18"/>
              </w:rPr>
            </w:pPr>
            <w:r w:rsidRPr="003074FE">
              <w:rPr>
                <w:rFonts w:ascii="Arial" w:hAnsi="Arial" w:cs="Arial"/>
                <w:color w:val="2E6EB7" w:themeColor="accent5"/>
                <w:sz w:val="18"/>
                <w:szCs w:val="18"/>
              </w:rPr>
              <w:t xml:space="preserve">5) diversionary activities. </w:t>
            </w:r>
          </w:p>
          <w:p w:rsidR="0053391B" w:rsidRPr="00405C76" w:rsidRDefault="0053391B" w:rsidP="0094690A">
            <w:pPr>
              <w:rPr>
                <w:rFonts w:cstheme="minorHAnsi"/>
                <w:sz w:val="20"/>
                <w:szCs w:val="20"/>
              </w:rPr>
            </w:pPr>
          </w:p>
        </w:tc>
        <w:tc>
          <w:tcPr>
            <w:tcW w:w="3338" w:type="dxa"/>
          </w:tcPr>
          <w:p w:rsidR="0053391B" w:rsidRPr="003074FE" w:rsidRDefault="0053391B" w:rsidP="00CE364C">
            <w:pPr>
              <w:autoSpaceDE w:val="0"/>
              <w:autoSpaceDN w:val="0"/>
              <w:adjustRightInd w:val="0"/>
              <w:spacing w:before="40"/>
              <w:rPr>
                <w:rFonts w:ascii="Arial" w:hAnsi="Arial" w:cs="Arial"/>
                <w:b/>
                <w:color w:val="2E6EB7" w:themeColor="accent5"/>
                <w:sz w:val="18"/>
                <w:szCs w:val="18"/>
              </w:rPr>
            </w:pPr>
            <w:r w:rsidRPr="003074FE">
              <w:rPr>
                <w:rFonts w:ascii="Arial" w:hAnsi="Arial" w:cs="Arial"/>
                <w:b/>
                <w:color w:val="2E6EB7" w:themeColor="accent5"/>
                <w:sz w:val="18"/>
                <w:szCs w:val="18"/>
              </w:rPr>
              <w:t>Core component 1: Engagement</w:t>
            </w:r>
          </w:p>
          <w:p w:rsidR="0053391B" w:rsidRPr="003074FE" w:rsidRDefault="0053391B" w:rsidP="00CE364C">
            <w:pPr>
              <w:autoSpaceDE w:val="0"/>
              <w:autoSpaceDN w:val="0"/>
              <w:adjustRightInd w:val="0"/>
              <w:spacing w:before="40"/>
              <w:rPr>
                <w:rFonts w:ascii="Arial" w:hAnsi="Arial" w:cs="Arial"/>
                <w:color w:val="2E6EB7" w:themeColor="accent5"/>
                <w:sz w:val="18"/>
                <w:szCs w:val="18"/>
              </w:rPr>
            </w:pPr>
            <w:r>
              <w:rPr>
                <w:rFonts w:ascii="Arial" w:hAnsi="Arial" w:cs="Arial"/>
                <w:color w:val="2E6EB7" w:themeColor="accent5"/>
                <w:sz w:val="18"/>
                <w:szCs w:val="18"/>
              </w:rPr>
              <w:t>A</w:t>
            </w:r>
            <w:r w:rsidRPr="003074FE">
              <w:rPr>
                <w:rFonts w:ascii="Arial" w:hAnsi="Arial" w:cs="Arial"/>
                <w:color w:val="2E6EB7" w:themeColor="accent5"/>
                <w:sz w:val="18"/>
                <w:szCs w:val="18"/>
              </w:rPr>
              <w:t>ctivities:</w:t>
            </w:r>
          </w:p>
          <w:p w:rsidR="0053391B" w:rsidRPr="003074FE" w:rsidRDefault="0053391B" w:rsidP="00CE364C">
            <w:pPr>
              <w:pStyle w:val="ListParagraph"/>
              <w:numPr>
                <w:ilvl w:val="0"/>
                <w:numId w:val="4"/>
              </w:numPr>
              <w:autoSpaceDE w:val="0"/>
              <w:autoSpaceDN w:val="0"/>
              <w:adjustRightInd w:val="0"/>
              <w:spacing w:before="40"/>
              <w:ind w:left="422" w:hanging="362"/>
              <w:rPr>
                <w:rFonts w:ascii="Arial" w:hAnsi="Arial" w:cs="Arial"/>
                <w:color w:val="2E6EB7" w:themeColor="accent5"/>
                <w:sz w:val="18"/>
                <w:szCs w:val="18"/>
              </w:rPr>
            </w:pPr>
            <w:r w:rsidRPr="003074FE">
              <w:rPr>
                <w:rFonts w:ascii="Arial" w:hAnsi="Arial" w:cs="Arial"/>
                <w:color w:val="2E6EB7" w:themeColor="accent5"/>
                <w:sz w:val="18"/>
                <w:szCs w:val="18"/>
              </w:rPr>
              <w:t>Horse riding</w:t>
            </w:r>
          </w:p>
          <w:p w:rsidR="0053391B" w:rsidRPr="003074FE" w:rsidRDefault="0053391B" w:rsidP="00CE364C">
            <w:pPr>
              <w:pStyle w:val="ListParagraph"/>
              <w:numPr>
                <w:ilvl w:val="0"/>
                <w:numId w:val="4"/>
              </w:numPr>
              <w:autoSpaceDE w:val="0"/>
              <w:autoSpaceDN w:val="0"/>
              <w:adjustRightInd w:val="0"/>
              <w:spacing w:before="40"/>
              <w:ind w:left="422" w:hanging="362"/>
              <w:rPr>
                <w:rFonts w:ascii="Arial" w:hAnsi="Arial" w:cs="Arial"/>
                <w:color w:val="2E6EB7" w:themeColor="accent5"/>
                <w:sz w:val="18"/>
                <w:szCs w:val="18"/>
              </w:rPr>
            </w:pPr>
            <w:r w:rsidRPr="003074FE">
              <w:rPr>
                <w:rFonts w:ascii="Arial" w:hAnsi="Arial" w:cs="Arial"/>
                <w:color w:val="2E6EB7" w:themeColor="accent5"/>
                <w:sz w:val="18"/>
                <w:szCs w:val="18"/>
              </w:rPr>
              <w:t>Buddying up with a working dog</w:t>
            </w:r>
          </w:p>
          <w:p w:rsidR="0053391B" w:rsidRPr="003074FE" w:rsidRDefault="0053391B" w:rsidP="00CE364C">
            <w:pPr>
              <w:pStyle w:val="ListParagraph"/>
              <w:numPr>
                <w:ilvl w:val="0"/>
                <w:numId w:val="4"/>
              </w:numPr>
              <w:autoSpaceDE w:val="0"/>
              <w:autoSpaceDN w:val="0"/>
              <w:adjustRightInd w:val="0"/>
              <w:spacing w:before="40"/>
              <w:ind w:left="422" w:hanging="362"/>
              <w:rPr>
                <w:rFonts w:ascii="Arial" w:hAnsi="Arial" w:cs="Arial"/>
                <w:color w:val="2E6EB7" w:themeColor="accent5"/>
                <w:sz w:val="18"/>
                <w:szCs w:val="18"/>
              </w:rPr>
            </w:pPr>
            <w:r w:rsidRPr="003074FE">
              <w:rPr>
                <w:rFonts w:ascii="Arial" w:hAnsi="Arial" w:cs="Arial"/>
                <w:color w:val="2E6EB7" w:themeColor="accent5"/>
                <w:sz w:val="18"/>
                <w:szCs w:val="18"/>
              </w:rPr>
              <w:t>Team sport</w:t>
            </w:r>
          </w:p>
          <w:p w:rsidR="0053391B" w:rsidRPr="003074FE" w:rsidRDefault="0053391B" w:rsidP="00CE364C">
            <w:pPr>
              <w:pStyle w:val="ListParagraph"/>
              <w:numPr>
                <w:ilvl w:val="0"/>
                <w:numId w:val="4"/>
              </w:numPr>
              <w:autoSpaceDE w:val="0"/>
              <w:autoSpaceDN w:val="0"/>
              <w:adjustRightInd w:val="0"/>
              <w:spacing w:before="40"/>
              <w:ind w:left="422" w:hanging="362"/>
              <w:rPr>
                <w:rFonts w:ascii="Arial" w:hAnsi="Arial" w:cs="Arial"/>
                <w:color w:val="2E6EB7" w:themeColor="accent5"/>
                <w:sz w:val="18"/>
                <w:szCs w:val="18"/>
              </w:rPr>
            </w:pPr>
            <w:r w:rsidRPr="003074FE">
              <w:rPr>
                <w:rFonts w:ascii="Arial" w:hAnsi="Arial" w:cs="Arial"/>
                <w:color w:val="2E6EB7" w:themeColor="accent5"/>
                <w:sz w:val="18"/>
                <w:szCs w:val="18"/>
              </w:rPr>
              <w:t>‘Jam’ sessions and informal music activities</w:t>
            </w:r>
          </w:p>
          <w:p w:rsidR="0053391B" w:rsidRPr="0053391B" w:rsidRDefault="0053391B" w:rsidP="0053391B">
            <w:pPr>
              <w:autoSpaceDE w:val="0"/>
              <w:autoSpaceDN w:val="0"/>
              <w:adjustRightInd w:val="0"/>
              <w:rPr>
                <w:rFonts w:cstheme="minorHAnsi"/>
                <w:sz w:val="20"/>
                <w:szCs w:val="20"/>
              </w:rPr>
            </w:pPr>
          </w:p>
        </w:tc>
        <w:tc>
          <w:tcPr>
            <w:tcW w:w="3186" w:type="dxa"/>
          </w:tcPr>
          <w:p w:rsidR="0053391B" w:rsidRPr="003074FE" w:rsidRDefault="0053391B" w:rsidP="00432A78">
            <w:pPr>
              <w:pStyle w:val="ListParagraph"/>
              <w:numPr>
                <w:ilvl w:val="0"/>
                <w:numId w:val="4"/>
              </w:numPr>
              <w:autoSpaceDE w:val="0"/>
              <w:autoSpaceDN w:val="0"/>
              <w:adjustRightInd w:val="0"/>
              <w:spacing w:before="40"/>
              <w:ind w:left="422" w:hanging="362"/>
              <w:rPr>
                <w:rFonts w:ascii="Arial" w:hAnsi="Arial" w:cs="Arial"/>
                <w:color w:val="2E6EB7" w:themeColor="accent5"/>
                <w:sz w:val="18"/>
                <w:szCs w:val="18"/>
              </w:rPr>
            </w:pPr>
            <w:r w:rsidRPr="003074FE">
              <w:rPr>
                <w:rFonts w:ascii="Arial" w:hAnsi="Arial" w:cs="Arial"/>
                <w:color w:val="2E6EB7" w:themeColor="accent5"/>
                <w:sz w:val="18"/>
                <w:szCs w:val="18"/>
              </w:rPr>
              <w:t xml:space="preserve">Successfully engaging with participants so they are exposed to sufficient number of intervention components </w:t>
            </w:r>
          </w:p>
          <w:p w:rsidR="0053391B" w:rsidRPr="003074FE" w:rsidRDefault="0053391B" w:rsidP="00432A78">
            <w:pPr>
              <w:autoSpaceDE w:val="0"/>
              <w:autoSpaceDN w:val="0"/>
              <w:adjustRightInd w:val="0"/>
              <w:spacing w:before="40"/>
              <w:rPr>
                <w:rFonts w:ascii="Arial" w:hAnsi="Arial" w:cs="Arial"/>
                <w:color w:val="2E6EB7" w:themeColor="accent5"/>
                <w:sz w:val="18"/>
                <w:szCs w:val="18"/>
              </w:rPr>
            </w:pPr>
          </w:p>
          <w:p w:rsidR="0053391B" w:rsidRDefault="0053391B" w:rsidP="001A2DBC">
            <w:pPr>
              <w:pStyle w:val="ListParagraph"/>
              <w:autoSpaceDE w:val="0"/>
              <w:autoSpaceDN w:val="0"/>
              <w:adjustRightInd w:val="0"/>
              <w:spacing w:before="40"/>
              <w:ind w:left="422"/>
              <w:rPr>
                <w:rFonts w:ascii="Arial" w:hAnsi="Arial" w:cs="Arial"/>
                <w:color w:val="2E6EB7" w:themeColor="accent5"/>
                <w:sz w:val="18"/>
                <w:szCs w:val="18"/>
              </w:rPr>
            </w:pPr>
          </w:p>
          <w:p w:rsidR="0053391B" w:rsidRPr="001A2DBC" w:rsidRDefault="0053391B" w:rsidP="001A2DBC">
            <w:pPr>
              <w:rPr>
                <w:rFonts w:ascii="Arial" w:hAnsi="Arial" w:cs="Arial"/>
                <w:color w:val="2E6EB7" w:themeColor="accent5"/>
                <w:sz w:val="18"/>
                <w:szCs w:val="18"/>
              </w:rPr>
            </w:pPr>
          </w:p>
          <w:p w:rsidR="0053391B" w:rsidRPr="001A2DBC" w:rsidRDefault="0053391B" w:rsidP="001A2DBC">
            <w:pPr>
              <w:autoSpaceDE w:val="0"/>
              <w:autoSpaceDN w:val="0"/>
              <w:adjustRightInd w:val="0"/>
              <w:spacing w:before="40"/>
              <w:rPr>
                <w:rFonts w:cstheme="minorHAnsi"/>
                <w:sz w:val="20"/>
                <w:szCs w:val="20"/>
              </w:rPr>
            </w:pPr>
          </w:p>
        </w:tc>
        <w:tc>
          <w:tcPr>
            <w:tcW w:w="2062" w:type="dxa"/>
            <w:vMerge w:val="restart"/>
          </w:tcPr>
          <w:p w:rsidR="0053391B" w:rsidRDefault="0053391B" w:rsidP="0094690A">
            <w:pPr>
              <w:autoSpaceDE w:val="0"/>
              <w:autoSpaceDN w:val="0"/>
              <w:adjustRightInd w:val="0"/>
              <w:spacing w:before="60"/>
              <w:rPr>
                <w:rFonts w:ascii="Arial" w:hAnsi="Arial" w:cs="Arial"/>
                <w:i/>
                <w:color w:val="BFBFBF" w:themeColor="background1" w:themeShade="BF"/>
                <w:sz w:val="18"/>
                <w:szCs w:val="18"/>
              </w:rPr>
            </w:pPr>
          </w:p>
          <w:p w:rsidR="009369D7" w:rsidRDefault="009369D7" w:rsidP="0094690A">
            <w:pPr>
              <w:autoSpaceDE w:val="0"/>
              <w:autoSpaceDN w:val="0"/>
              <w:adjustRightInd w:val="0"/>
              <w:spacing w:before="60"/>
              <w:rPr>
                <w:rFonts w:ascii="Arial" w:hAnsi="Arial" w:cs="Arial"/>
                <w:i/>
                <w:color w:val="BFBFBF" w:themeColor="background1" w:themeShade="BF"/>
                <w:sz w:val="18"/>
                <w:szCs w:val="18"/>
              </w:rPr>
            </w:pPr>
          </w:p>
          <w:p w:rsidR="009B1151" w:rsidRDefault="009B1151" w:rsidP="009B1151">
            <w:pPr>
              <w:pStyle w:val="ListParagraph"/>
              <w:numPr>
                <w:ilvl w:val="0"/>
                <w:numId w:val="4"/>
              </w:numPr>
              <w:autoSpaceDE w:val="0"/>
              <w:autoSpaceDN w:val="0"/>
              <w:adjustRightInd w:val="0"/>
              <w:spacing w:before="40"/>
              <w:ind w:left="422" w:hanging="362"/>
              <w:rPr>
                <w:rFonts w:ascii="Arial" w:hAnsi="Arial" w:cs="Arial"/>
                <w:color w:val="2E6EB7" w:themeColor="accent5"/>
                <w:sz w:val="18"/>
                <w:szCs w:val="18"/>
              </w:rPr>
            </w:pPr>
            <w:r w:rsidRPr="009B1151">
              <w:rPr>
                <w:rFonts w:ascii="Arial" w:hAnsi="Arial" w:cs="Arial"/>
                <w:color w:val="2E6EB7" w:themeColor="accent5"/>
                <w:sz w:val="18"/>
                <w:szCs w:val="18"/>
              </w:rPr>
              <w:t>Number of participants attending each session</w:t>
            </w:r>
          </w:p>
          <w:p w:rsidR="009B1151" w:rsidRPr="009B1151" w:rsidRDefault="009B1151" w:rsidP="009B1151">
            <w:pPr>
              <w:pStyle w:val="ListParagraph"/>
              <w:autoSpaceDE w:val="0"/>
              <w:autoSpaceDN w:val="0"/>
              <w:adjustRightInd w:val="0"/>
              <w:spacing w:before="40"/>
              <w:ind w:left="422"/>
              <w:rPr>
                <w:rFonts w:ascii="Arial" w:hAnsi="Arial" w:cs="Arial"/>
                <w:color w:val="2E6EB7" w:themeColor="accent5"/>
                <w:sz w:val="18"/>
                <w:szCs w:val="18"/>
              </w:rPr>
            </w:pPr>
          </w:p>
          <w:p w:rsidR="009B1151" w:rsidRPr="009B1151" w:rsidRDefault="009B1151" w:rsidP="006706E8">
            <w:pPr>
              <w:pStyle w:val="ListParagraph"/>
              <w:numPr>
                <w:ilvl w:val="0"/>
                <w:numId w:val="4"/>
              </w:numPr>
              <w:autoSpaceDE w:val="0"/>
              <w:autoSpaceDN w:val="0"/>
              <w:adjustRightInd w:val="0"/>
              <w:spacing w:before="40"/>
              <w:ind w:left="422" w:hanging="362"/>
              <w:rPr>
                <w:rFonts w:ascii="Arial" w:hAnsi="Arial" w:cs="Arial"/>
                <w:color w:val="2E6EB7" w:themeColor="accent5"/>
                <w:sz w:val="18"/>
                <w:szCs w:val="18"/>
              </w:rPr>
            </w:pPr>
            <w:r w:rsidRPr="009B1151">
              <w:rPr>
                <w:rFonts w:ascii="Arial" w:hAnsi="Arial" w:cs="Arial"/>
                <w:color w:val="2E6EB7" w:themeColor="accent5"/>
                <w:sz w:val="18"/>
                <w:szCs w:val="18"/>
              </w:rPr>
              <w:t xml:space="preserve">Number of activities delivered for each core component e.g. </w:t>
            </w:r>
            <w:r>
              <w:rPr>
                <w:rFonts w:ascii="Arial" w:hAnsi="Arial" w:cs="Arial"/>
                <w:color w:val="2E6EB7" w:themeColor="accent5"/>
                <w:sz w:val="18"/>
                <w:szCs w:val="18"/>
              </w:rPr>
              <w:t>n</w:t>
            </w:r>
            <w:r w:rsidRPr="009B1151">
              <w:rPr>
                <w:rFonts w:ascii="Arial" w:hAnsi="Arial" w:cs="Arial"/>
                <w:color w:val="2E6EB7" w:themeColor="accent5"/>
                <w:sz w:val="18"/>
                <w:szCs w:val="18"/>
              </w:rPr>
              <w:t>umber of counselling sessions delivered</w:t>
            </w:r>
          </w:p>
          <w:p w:rsidR="009B1151" w:rsidRPr="00FE5EE9" w:rsidRDefault="009B1151" w:rsidP="00FE5EE9">
            <w:pPr>
              <w:autoSpaceDE w:val="0"/>
              <w:autoSpaceDN w:val="0"/>
              <w:adjustRightInd w:val="0"/>
              <w:spacing w:before="40"/>
              <w:ind w:left="60"/>
              <w:rPr>
                <w:rFonts w:ascii="Arial" w:hAnsi="Arial" w:cs="Arial"/>
                <w:color w:val="2E6EB7" w:themeColor="accent5"/>
                <w:sz w:val="18"/>
                <w:szCs w:val="18"/>
              </w:rPr>
            </w:pPr>
          </w:p>
          <w:p w:rsidR="009B1151" w:rsidRPr="00FE5EE9" w:rsidRDefault="009B1151" w:rsidP="00FE5EE9">
            <w:pPr>
              <w:autoSpaceDE w:val="0"/>
              <w:autoSpaceDN w:val="0"/>
              <w:adjustRightInd w:val="0"/>
              <w:spacing w:before="40"/>
              <w:ind w:left="60"/>
              <w:rPr>
                <w:rFonts w:ascii="Arial" w:hAnsi="Arial" w:cs="Arial"/>
                <w:i/>
                <w:color w:val="BFBFBF" w:themeColor="background1" w:themeShade="BF"/>
                <w:sz w:val="18"/>
                <w:szCs w:val="18"/>
              </w:rPr>
            </w:pPr>
          </w:p>
        </w:tc>
        <w:tc>
          <w:tcPr>
            <w:tcW w:w="2633" w:type="dxa"/>
            <w:vMerge w:val="restart"/>
          </w:tcPr>
          <w:p w:rsidR="0053391B" w:rsidRDefault="0053391B" w:rsidP="00432A78">
            <w:pPr>
              <w:spacing w:before="20" w:after="2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Pr="00432A78" w:rsidRDefault="0053391B" w:rsidP="00432A78">
            <w:pPr>
              <w:spacing w:before="20" w:after="20"/>
              <w:rPr>
                <w:rFonts w:ascii="Arial" w:hAnsi="Arial" w:cs="Arial"/>
                <w:color w:val="57B99D" w:themeColor="accent3"/>
                <w:sz w:val="18"/>
                <w:szCs w:val="18"/>
              </w:rPr>
            </w:pPr>
            <w:r w:rsidRPr="00432A78">
              <w:rPr>
                <w:rFonts w:ascii="Arial" w:hAnsi="Arial" w:cs="Arial"/>
                <w:color w:val="57B99D" w:themeColor="accent3"/>
                <w:sz w:val="18"/>
                <w:szCs w:val="18"/>
              </w:rPr>
              <w:t xml:space="preserve">An improvement in school attendance </w:t>
            </w:r>
          </w:p>
          <w:p w:rsidR="0053391B" w:rsidRPr="00432A78" w:rsidRDefault="0053391B" w:rsidP="00432A78">
            <w:pPr>
              <w:autoSpaceDE w:val="0"/>
              <w:autoSpaceDN w:val="0"/>
              <w:adjustRightInd w:val="0"/>
              <w:spacing w:before="60"/>
              <w:rPr>
                <w:rFonts w:ascii="Arial" w:hAnsi="Arial" w:cs="Arial"/>
                <w:color w:val="57B99D" w:themeColor="accent3"/>
                <w:sz w:val="18"/>
                <w:szCs w:val="18"/>
              </w:rPr>
            </w:pPr>
            <w:r w:rsidRPr="00432A78">
              <w:rPr>
                <w:rFonts w:ascii="Arial" w:hAnsi="Arial" w:cs="Arial"/>
                <w:color w:val="57B99D" w:themeColor="accent3"/>
                <w:sz w:val="18"/>
                <w:szCs w:val="18"/>
              </w:rPr>
              <w:t>(self-reported measure of school attendance cross-checked with school attendance data)</w:t>
            </w:r>
          </w:p>
          <w:p w:rsidR="0053391B" w:rsidRDefault="0053391B" w:rsidP="00432A78">
            <w:pPr>
              <w:autoSpaceDE w:val="0"/>
              <w:autoSpaceDN w:val="0"/>
              <w:adjustRightInd w:val="0"/>
              <w:spacing w:before="60"/>
              <w:rPr>
                <w:rFonts w:ascii="Arial" w:hAnsi="Arial" w:cs="Arial"/>
                <w:sz w:val="18"/>
                <w:szCs w:val="18"/>
              </w:rPr>
            </w:pPr>
          </w:p>
          <w:p w:rsidR="0053391B" w:rsidRDefault="0053391B" w:rsidP="00432A78">
            <w:pPr>
              <w:autoSpaceDE w:val="0"/>
              <w:autoSpaceDN w:val="0"/>
              <w:adjustRightInd w:val="0"/>
              <w:spacing w:before="60"/>
              <w:rPr>
                <w:rFonts w:ascii="Arial" w:hAnsi="Arial" w:cs="Arial"/>
                <w:sz w:val="18"/>
                <w:szCs w:val="18"/>
              </w:rPr>
            </w:pPr>
          </w:p>
          <w:p w:rsidR="0053391B" w:rsidRDefault="0053391B" w:rsidP="00432A78">
            <w:pPr>
              <w:autoSpaceDE w:val="0"/>
              <w:autoSpaceDN w:val="0"/>
              <w:adjustRightInd w:val="0"/>
              <w:spacing w:before="60"/>
              <w:rPr>
                <w:rFonts w:ascii="Arial" w:hAnsi="Arial" w:cs="Arial"/>
                <w:sz w:val="18"/>
                <w:szCs w:val="18"/>
              </w:rPr>
            </w:pPr>
          </w:p>
          <w:p w:rsidR="0053391B" w:rsidRDefault="0053391B" w:rsidP="00432A78">
            <w:pPr>
              <w:autoSpaceDE w:val="0"/>
              <w:autoSpaceDN w:val="0"/>
              <w:adjustRightInd w:val="0"/>
              <w:spacing w:before="60"/>
              <w:rPr>
                <w:rFonts w:ascii="Arial" w:hAnsi="Arial" w:cs="Arial"/>
                <w:sz w:val="18"/>
                <w:szCs w:val="18"/>
              </w:rPr>
            </w:pPr>
          </w:p>
          <w:p w:rsidR="0053391B" w:rsidRDefault="0053391B" w:rsidP="00432A78">
            <w:pPr>
              <w:autoSpaceDE w:val="0"/>
              <w:autoSpaceDN w:val="0"/>
              <w:adjustRightInd w:val="0"/>
              <w:spacing w:before="60"/>
              <w:rPr>
                <w:rFonts w:ascii="Arial" w:hAnsi="Arial" w:cs="Arial"/>
                <w:sz w:val="18"/>
                <w:szCs w:val="18"/>
              </w:rPr>
            </w:pPr>
          </w:p>
          <w:p w:rsidR="0053391B" w:rsidRPr="00DF355C" w:rsidRDefault="0053391B" w:rsidP="00DF355C">
            <w:pPr>
              <w:spacing w:before="20" w:after="20"/>
              <w:rPr>
                <w:rFonts w:ascii="Arial" w:hAnsi="Arial" w:cs="Arial"/>
                <w:color w:val="D7153A" w:themeColor="accent6"/>
                <w:sz w:val="18"/>
                <w:szCs w:val="18"/>
              </w:rPr>
            </w:pPr>
          </w:p>
          <w:p w:rsidR="0053391B" w:rsidRPr="00DF355C" w:rsidRDefault="0053391B" w:rsidP="00DF355C">
            <w:pPr>
              <w:spacing w:before="20" w:after="20"/>
              <w:rPr>
                <w:rFonts w:ascii="Arial" w:hAnsi="Arial" w:cs="Arial"/>
                <w:color w:val="D7153A" w:themeColor="accent6"/>
                <w:sz w:val="18"/>
                <w:szCs w:val="18"/>
              </w:rPr>
            </w:pPr>
          </w:p>
          <w:p w:rsidR="0053391B" w:rsidRPr="00DF355C" w:rsidRDefault="0053391B" w:rsidP="00DF355C">
            <w:pPr>
              <w:spacing w:before="20" w:after="20"/>
              <w:rPr>
                <w:rFonts w:ascii="Arial" w:hAnsi="Arial" w:cs="Arial"/>
                <w:color w:val="D7153A" w:themeColor="accent6"/>
                <w:sz w:val="18"/>
                <w:szCs w:val="18"/>
              </w:rPr>
            </w:pPr>
            <w:r w:rsidRPr="00DF355C">
              <w:rPr>
                <w:rFonts w:ascii="Arial" w:hAnsi="Arial" w:cs="Arial"/>
                <w:color w:val="D7153A" w:themeColor="accent6"/>
                <w:sz w:val="18"/>
                <w:szCs w:val="18"/>
              </w:rPr>
              <w:t>A reduction in participant engagement with the Justice System</w:t>
            </w:r>
          </w:p>
          <w:p w:rsidR="0053391B" w:rsidRPr="00DF355C" w:rsidRDefault="0053391B" w:rsidP="00DF355C">
            <w:pPr>
              <w:autoSpaceDE w:val="0"/>
              <w:autoSpaceDN w:val="0"/>
              <w:adjustRightInd w:val="0"/>
              <w:spacing w:before="60"/>
              <w:rPr>
                <w:rFonts w:ascii="Arial" w:hAnsi="Arial" w:cs="Arial"/>
                <w:color w:val="D7153A" w:themeColor="accent6"/>
                <w:sz w:val="18"/>
                <w:szCs w:val="18"/>
              </w:rPr>
            </w:pPr>
            <w:r w:rsidRPr="00DF355C">
              <w:rPr>
                <w:rFonts w:ascii="Arial" w:hAnsi="Arial" w:cs="Arial"/>
                <w:color w:val="D7153A" w:themeColor="accent6"/>
                <w:sz w:val="18"/>
                <w:szCs w:val="18"/>
              </w:rPr>
              <w:t>(self-reported measure of engagement with the Justice System, cross-checked with records from Department of Justice)</w:t>
            </w:r>
          </w:p>
          <w:p w:rsidR="0053391B" w:rsidRDefault="0053391B" w:rsidP="00432A78">
            <w:pPr>
              <w:autoSpaceDE w:val="0"/>
              <w:autoSpaceDN w:val="0"/>
              <w:adjustRightInd w:val="0"/>
              <w:spacing w:before="60"/>
              <w:rPr>
                <w:rFonts w:ascii="Arial" w:hAnsi="Arial" w:cs="Arial"/>
                <w:sz w:val="18"/>
                <w:szCs w:val="18"/>
              </w:rPr>
            </w:pPr>
          </w:p>
          <w:p w:rsidR="0053391B" w:rsidRDefault="0053391B" w:rsidP="00432A78">
            <w:pPr>
              <w:autoSpaceDE w:val="0"/>
              <w:autoSpaceDN w:val="0"/>
              <w:adjustRightInd w:val="0"/>
              <w:spacing w:before="60"/>
              <w:rPr>
                <w:rFonts w:ascii="Arial" w:hAnsi="Arial" w:cs="Arial"/>
                <w:sz w:val="18"/>
                <w:szCs w:val="18"/>
              </w:rPr>
            </w:pPr>
          </w:p>
          <w:p w:rsidR="0053391B" w:rsidRDefault="0053391B" w:rsidP="00432A78">
            <w:pPr>
              <w:autoSpaceDE w:val="0"/>
              <w:autoSpaceDN w:val="0"/>
              <w:adjustRightInd w:val="0"/>
              <w:spacing w:before="60"/>
              <w:rPr>
                <w:rFonts w:ascii="Arial" w:hAnsi="Arial" w:cs="Arial"/>
                <w:sz w:val="18"/>
                <w:szCs w:val="18"/>
              </w:rPr>
            </w:pPr>
          </w:p>
          <w:p w:rsidR="0053391B" w:rsidRDefault="0053391B" w:rsidP="00432A78">
            <w:pPr>
              <w:autoSpaceDE w:val="0"/>
              <w:autoSpaceDN w:val="0"/>
              <w:adjustRightInd w:val="0"/>
              <w:spacing w:before="60"/>
              <w:rPr>
                <w:rFonts w:ascii="Arial" w:hAnsi="Arial" w:cs="Arial"/>
                <w:sz w:val="18"/>
                <w:szCs w:val="18"/>
              </w:rPr>
            </w:pPr>
          </w:p>
          <w:p w:rsidR="0053391B" w:rsidRDefault="0053391B" w:rsidP="00432A78">
            <w:pPr>
              <w:autoSpaceDE w:val="0"/>
              <w:autoSpaceDN w:val="0"/>
              <w:adjustRightInd w:val="0"/>
              <w:spacing w:before="60"/>
              <w:rPr>
                <w:rFonts w:ascii="Arial" w:hAnsi="Arial" w:cs="Arial"/>
                <w:sz w:val="18"/>
                <w:szCs w:val="18"/>
              </w:rPr>
            </w:pPr>
          </w:p>
          <w:p w:rsidR="0053391B" w:rsidRDefault="0053391B" w:rsidP="00432A78">
            <w:pPr>
              <w:autoSpaceDE w:val="0"/>
              <w:autoSpaceDN w:val="0"/>
              <w:adjustRightInd w:val="0"/>
              <w:spacing w:before="6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Pr="003074FE" w:rsidRDefault="0053391B" w:rsidP="00432A78">
            <w:pPr>
              <w:spacing w:before="20" w:after="20"/>
              <w:rPr>
                <w:rFonts w:ascii="Arial" w:hAnsi="Arial" w:cs="Arial"/>
                <w:sz w:val="18"/>
                <w:szCs w:val="18"/>
              </w:rPr>
            </w:pPr>
          </w:p>
          <w:p w:rsidR="0053391B" w:rsidRPr="001A2DBC" w:rsidRDefault="0053391B" w:rsidP="00432A78">
            <w:pPr>
              <w:spacing w:before="20" w:after="20"/>
              <w:rPr>
                <w:rFonts w:ascii="Arial" w:hAnsi="Arial" w:cs="Arial"/>
                <w:color w:val="A6A6A6" w:themeColor="background1" w:themeShade="A6"/>
                <w:sz w:val="18"/>
                <w:szCs w:val="18"/>
              </w:rPr>
            </w:pPr>
          </w:p>
          <w:p w:rsidR="008A1C9A" w:rsidRDefault="008A1C9A" w:rsidP="00432A78">
            <w:pPr>
              <w:spacing w:before="20" w:after="20"/>
              <w:rPr>
                <w:rFonts w:ascii="Arial" w:hAnsi="Arial" w:cs="Arial"/>
                <w:color w:val="A6A6A6" w:themeColor="background1" w:themeShade="A6"/>
                <w:sz w:val="18"/>
                <w:szCs w:val="18"/>
              </w:rPr>
            </w:pPr>
          </w:p>
          <w:p w:rsidR="0053391B" w:rsidRPr="001A2DBC" w:rsidRDefault="0053391B" w:rsidP="00432A78">
            <w:pPr>
              <w:spacing w:before="20" w:after="20"/>
              <w:rPr>
                <w:rFonts w:ascii="Arial" w:hAnsi="Arial" w:cs="Arial"/>
                <w:color w:val="A6A6A6" w:themeColor="background1" w:themeShade="A6"/>
                <w:sz w:val="18"/>
                <w:szCs w:val="18"/>
              </w:rPr>
            </w:pPr>
            <w:r w:rsidRPr="001A2DBC">
              <w:rPr>
                <w:rFonts w:ascii="Arial" w:hAnsi="Arial" w:cs="Arial"/>
                <w:color w:val="A6A6A6" w:themeColor="background1" w:themeShade="A6"/>
                <w:sz w:val="18"/>
                <w:szCs w:val="18"/>
              </w:rPr>
              <w:t>An improvement in participants’ ability to regulate their emotions in stressful situations</w:t>
            </w:r>
          </w:p>
          <w:p w:rsidR="0053391B" w:rsidRPr="001A2DBC" w:rsidRDefault="0053391B" w:rsidP="00432A78">
            <w:pPr>
              <w:autoSpaceDE w:val="0"/>
              <w:autoSpaceDN w:val="0"/>
              <w:adjustRightInd w:val="0"/>
              <w:spacing w:before="60"/>
              <w:rPr>
                <w:rFonts w:ascii="Arial" w:hAnsi="Arial" w:cs="Arial"/>
                <w:color w:val="A6A6A6" w:themeColor="background1" w:themeShade="A6"/>
                <w:sz w:val="18"/>
                <w:szCs w:val="18"/>
              </w:rPr>
            </w:pPr>
            <w:r w:rsidRPr="001A2DBC">
              <w:rPr>
                <w:rFonts w:ascii="Arial" w:hAnsi="Arial" w:cs="Arial"/>
                <w:color w:val="A6A6A6" w:themeColor="background1" w:themeShade="A6"/>
                <w:sz w:val="18"/>
                <w:szCs w:val="18"/>
              </w:rPr>
              <w:t>(Adolescent self-regulatory Inventory [ASRI])</w:t>
            </w:r>
          </w:p>
          <w:p w:rsidR="0053391B" w:rsidRDefault="0053391B" w:rsidP="00432A78">
            <w:pPr>
              <w:autoSpaceDE w:val="0"/>
              <w:autoSpaceDN w:val="0"/>
              <w:adjustRightInd w:val="0"/>
              <w:spacing w:before="60"/>
              <w:rPr>
                <w:rFonts w:ascii="Arial" w:hAnsi="Arial" w:cs="Arial"/>
                <w:sz w:val="18"/>
                <w:szCs w:val="18"/>
              </w:rPr>
            </w:pPr>
          </w:p>
          <w:p w:rsidR="0053391B" w:rsidRPr="002A7FBB" w:rsidRDefault="0053391B" w:rsidP="00432A78">
            <w:pPr>
              <w:autoSpaceDE w:val="0"/>
              <w:autoSpaceDN w:val="0"/>
              <w:adjustRightInd w:val="0"/>
              <w:spacing w:before="60"/>
              <w:rPr>
                <w:rFonts w:ascii="Arial" w:hAnsi="Arial" w:cs="Arial"/>
                <w:i/>
                <w:color w:val="BFBFBF" w:themeColor="background1" w:themeShade="BF"/>
                <w:sz w:val="18"/>
                <w:szCs w:val="18"/>
              </w:rPr>
            </w:pPr>
          </w:p>
        </w:tc>
        <w:tc>
          <w:tcPr>
            <w:tcW w:w="2609" w:type="dxa"/>
            <w:vMerge w:val="restart"/>
          </w:tcPr>
          <w:p w:rsidR="0053391B" w:rsidRDefault="0053391B" w:rsidP="00432A78">
            <w:pPr>
              <w:spacing w:before="20" w:after="2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Pr="00432A78" w:rsidRDefault="0053391B" w:rsidP="00432A78">
            <w:pPr>
              <w:spacing w:before="20" w:after="20"/>
              <w:rPr>
                <w:rFonts w:ascii="Arial" w:hAnsi="Arial" w:cs="Arial"/>
                <w:color w:val="57B99D" w:themeColor="accent3"/>
                <w:sz w:val="18"/>
                <w:szCs w:val="18"/>
              </w:rPr>
            </w:pPr>
            <w:r w:rsidRPr="00432A78">
              <w:rPr>
                <w:rFonts w:ascii="Arial" w:hAnsi="Arial" w:cs="Arial"/>
                <w:color w:val="57B99D" w:themeColor="accent3"/>
                <w:sz w:val="18"/>
                <w:szCs w:val="18"/>
              </w:rPr>
              <w:t xml:space="preserve">An increase in the number of participants enrolling in a </w:t>
            </w:r>
            <w:proofErr w:type="spellStart"/>
            <w:r w:rsidRPr="00432A78">
              <w:rPr>
                <w:rFonts w:ascii="Arial" w:hAnsi="Arial" w:cs="Arial"/>
                <w:color w:val="57B99D" w:themeColor="accent3"/>
                <w:sz w:val="18"/>
                <w:szCs w:val="18"/>
              </w:rPr>
              <w:t>Tafe</w:t>
            </w:r>
            <w:proofErr w:type="spellEnd"/>
            <w:r w:rsidRPr="00432A78">
              <w:rPr>
                <w:rFonts w:ascii="Arial" w:hAnsi="Arial" w:cs="Arial"/>
                <w:color w:val="57B99D" w:themeColor="accent3"/>
                <w:sz w:val="18"/>
                <w:szCs w:val="18"/>
              </w:rPr>
              <w:t xml:space="preserve"> course</w:t>
            </w:r>
          </w:p>
          <w:p w:rsidR="0053391B" w:rsidRPr="00432A78" w:rsidRDefault="0053391B" w:rsidP="00432A78">
            <w:pPr>
              <w:autoSpaceDE w:val="0"/>
              <w:autoSpaceDN w:val="0"/>
              <w:adjustRightInd w:val="0"/>
              <w:spacing w:before="60"/>
              <w:rPr>
                <w:rFonts w:ascii="Arial" w:hAnsi="Arial" w:cs="Arial"/>
                <w:color w:val="57B99D" w:themeColor="accent3"/>
                <w:sz w:val="18"/>
                <w:szCs w:val="18"/>
              </w:rPr>
            </w:pPr>
            <w:r w:rsidRPr="00432A78">
              <w:rPr>
                <w:rFonts w:ascii="Arial" w:hAnsi="Arial" w:cs="Arial"/>
                <w:color w:val="57B99D" w:themeColor="accent3"/>
                <w:sz w:val="18"/>
                <w:szCs w:val="18"/>
              </w:rPr>
              <w:t xml:space="preserve">(Department of Industry </w:t>
            </w:r>
            <w:proofErr w:type="spellStart"/>
            <w:r w:rsidRPr="00432A78">
              <w:rPr>
                <w:rFonts w:ascii="Arial" w:hAnsi="Arial" w:cs="Arial"/>
                <w:color w:val="57B99D" w:themeColor="accent3"/>
                <w:sz w:val="18"/>
                <w:szCs w:val="18"/>
              </w:rPr>
              <w:t>Tafe</w:t>
            </w:r>
            <w:proofErr w:type="spellEnd"/>
            <w:r w:rsidRPr="00432A78">
              <w:rPr>
                <w:rFonts w:ascii="Arial" w:hAnsi="Arial" w:cs="Arial"/>
                <w:color w:val="57B99D" w:themeColor="accent3"/>
                <w:sz w:val="18"/>
                <w:szCs w:val="18"/>
              </w:rPr>
              <w:t xml:space="preserve"> data)</w:t>
            </w:r>
          </w:p>
          <w:p w:rsidR="0053391B" w:rsidRDefault="0053391B" w:rsidP="00432A78">
            <w:pPr>
              <w:autoSpaceDE w:val="0"/>
              <w:autoSpaceDN w:val="0"/>
              <w:adjustRightInd w:val="0"/>
              <w:spacing w:before="60"/>
              <w:rPr>
                <w:rFonts w:ascii="Arial" w:hAnsi="Arial" w:cs="Arial"/>
                <w:sz w:val="18"/>
                <w:szCs w:val="18"/>
              </w:rPr>
            </w:pPr>
          </w:p>
          <w:p w:rsidR="0053391B" w:rsidRDefault="0053391B" w:rsidP="00432A78">
            <w:pPr>
              <w:autoSpaceDE w:val="0"/>
              <w:autoSpaceDN w:val="0"/>
              <w:adjustRightInd w:val="0"/>
              <w:spacing w:before="60"/>
              <w:rPr>
                <w:rFonts w:ascii="Arial" w:hAnsi="Arial" w:cs="Arial"/>
                <w:sz w:val="18"/>
                <w:szCs w:val="18"/>
              </w:rPr>
            </w:pPr>
          </w:p>
          <w:p w:rsidR="0053391B" w:rsidRDefault="0053391B" w:rsidP="00432A78">
            <w:pPr>
              <w:autoSpaceDE w:val="0"/>
              <w:autoSpaceDN w:val="0"/>
              <w:adjustRightInd w:val="0"/>
              <w:spacing w:before="60"/>
              <w:rPr>
                <w:rFonts w:ascii="Arial" w:hAnsi="Arial" w:cs="Arial"/>
                <w:sz w:val="18"/>
                <w:szCs w:val="18"/>
              </w:rPr>
            </w:pPr>
          </w:p>
          <w:p w:rsidR="0053391B" w:rsidRDefault="0053391B" w:rsidP="00432A78">
            <w:pPr>
              <w:autoSpaceDE w:val="0"/>
              <w:autoSpaceDN w:val="0"/>
              <w:adjustRightInd w:val="0"/>
              <w:spacing w:before="60"/>
              <w:rPr>
                <w:rFonts w:ascii="Arial" w:hAnsi="Arial" w:cs="Arial"/>
                <w:sz w:val="18"/>
                <w:szCs w:val="18"/>
              </w:rPr>
            </w:pPr>
          </w:p>
          <w:p w:rsidR="0053391B" w:rsidRDefault="0053391B" w:rsidP="00432A78">
            <w:pPr>
              <w:autoSpaceDE w:val="0"/>
              <w:autoSpaceDN w:val="0"/>
              <w:adjustRightInd w:val="0"/>
              <w:spacing w:before="60"/>
              <w:rPr>
                <w:rFonts w:ascii="Arial" w:hAnsi="Arial" w:cs="Arial"/>
                <w:sz w:val="18"/>
                <w:szCs w:val="18"/>
              </w:rPr>
            </w:pPr>
          </w:p>
          <w:p w:rsidR="0053391B" w:rsidRDefault="0053391B" w:rsidP="00432A78">
            <w:pPr>
              <w:autoSpaceDE w:val="0"/>
              <w:autoSpaceDN w:val="0"/>
              <w:adjustRightInd w:val="0"/>
              <w:spacing w:before="60"/>
              <w:rPr>
                <w:rFonts w:ascii="Arial" w:hAnsi="Arial" w:cs="Arial"/>
                <w:sz w:val="18"/>
                <w:szCs w:val="18"/>
              </w:rPr>
            </w:pPr>
          </w:p>
          <w:p w:rsidR="0053391B" w:rsidRDefault="0053391B" w:rsidP="00432A78">
            <w:pPr>
              <w:autoSpaceDE w:val="0"/>
              <w:autoSpaceDN w:val="0"/>
              <w:adjustRightInd w:val="0"/>
              <w:spacing w:before="60"/>
              <w:rPr>
                <w:rFonts w:ascii="Arial" w:hAnsi="Arial" w:cs="Arial"/>
                <w:sz w:val="18"/>
                <w:szCs w:val="18"/>
              </w:rPr>
            </w:pPr>
          </w:p>
          <w:p w:rsidR="0053391B" w:rsidRPr="00DF355C" w:rsidRDefault="0053391B" w:rsidP="00DF355C">
            <w:pPr>
              <w:spacing w:before="20" w:after="20"/>
              <w:rPr>
                <w:rFonts w:ascii="Arial" w:hAnsi="Arial" w:cs="Arial"/>
                <w:color w:val="D7153A" w:themeColor="accent6"/>
                <w:sz w:val="18"/>
                <w:szCs w:val="18"/>
              </w:rPr>
            </w:pPr>
            <w:r>
              <w:rPr>
                <w:rFonts w:ascii="Arial" w:hAnsi="Arial" w:cs="Arial"/>
                <w:color w:val="D7153A" w:themeColor="accent6"/>
                <w:sz w:val="18"/>
                <w:szCs w:val="18"/>
              </w:rPr>
              <w:br/>
            </w:r>
            <w:r w:rsidRPr="00DF355C">
              <w:rPr>
                <w:rFonts w:ascii="Arial" w:hAnsi="Arial" w:cs="Arial"/>
                <w:color w:val="D7153A" w:themeColor="accent6"/>
                <w:sz w:val="18"/>
                <w:szCs w:val="18"/>
              </w:rPr>
              <w:t xml:space="preserve">A reduction in crime/severity of crime  </w:t>
            </w:r>
          </w:p>
          <w:p w:rsidR="0053391B" w:rsidRPr="00DF355C" w:rsidRDefault="0053391B" w:rsidP="00DF355C">
            <w:pPr>
              <w:spacing w:before="20" w:after="20"/>
              <w:rPr>
                <w:rFonts w:ascii="Arial" w:hAnsi="Arial" w:cs="Arial"/>
                <w:color w:val="D7153A" w:themeColor="accent6"/>
                <w:sz w:val="18"/>
                <w:szCs w:val="18"/>
              </w:rPr>
            </w:pPr>
            <w:r w:rsidRPr="00DF355C">
              <w:rPr>
                <w:rFonts w:ascii="Arial" w:hAnsi="Arial" w:cs="Arial"/>
                <w:color w:val="D7153A" w:themeColor="accent6"/>
                <w:sz w:val="18"/>
                <w:szCs w:val="18"/>
              </w:rPr>
              <w:t>(Routinely collected police incident data [BOCSAR])</w:t>
            </w:r>
          </w:p>
          <w:p w:rsidR="0053391B" w:rsidRDefault="0053391B" w:rsidP="00432A78">
            <w:pPr>
              <w:autoSpaceDE w:val="0"/>
              <w:autoSpaceDN w:val="0"/>
              <w:adjustRightInd w:val="0"/>
              <w:spacing w:before="60"/>
              <w:rPr>
                <w:rFonts w:ascii="Arial" w:hAnsi="Arial" w:cs="Arial"/>
                <w:sz w:val="18"/>
                <w:szCs w:val="18"/>
              </w:rPr>
            </w:pPr>
          </w:p>
          <w:p w:rsidR="0053391B" w:rsidRDefault="0053391B" w:rsidP="00432A78">
            <w:pPr>
              <w:autoSpaceDE w:val="0"/>
              <w:autoSpaceDN w:val="0"/>
              <w:adjustRightInd w:val="0"/>
              <w:spacing w:before="60"/>
              <w:rPr>
                <w:rFonts w:ascii="Arial" w:hAnsi="Arial" w:cs="Arial"/>
                <w:sz w:val="18"/>
                <w:szCs w:val="18"/>
              </w:rPr>
            </w:pPr>
          </w:p>
          <w:p w:rsidR="0053391B" w:rsidRDefault="0053391B" w:rsidP="00432A78">
            <w:pPr>
              <w:autoSpaceDE w:val="0"/>
              <w:autoSpaceDN w:val="0"/>
              <w:adjustRightInd w:val="0"/>
              <w:spacing w:before="60"/>
              <w:rPr>
                <w:rFonts w:ascii="Arial" w:hAnsi="Arial" w:cs="Arial"/>
                <w:sz w:val="18"/>
                <w:szCs w:val="18"/>
              </w:rPr>
            </w:pPr>
          </w:p>
          <w:p w:rsidR="0053391B" w:rsidRDefault="0053391B" w:rsidP="00432A78">
            <w:pPr>
              <w:autoSpaceDE w:val="0"/>
              <w:autoSpaceDN w:val="0"/>
              <w:adjustRightInd w:val="0"/>
              <w:spacing w:before="60"/>
              <w:rPr>
                <w:rFonts w:ascii="Arial" w:hAnsi="Arial" w:cs="Arial"/>
                <w:sz w:val="18"/>
                <w:szCs w:val="18"/>
              </w:rPr>
            </w:pPr>
          </w:p>
          <w:p w:rsidR="0053391B" w:rsidRPr="001A2DBC" w:rsidRDefault="0053391B" w:rsidP="001A2DBC">
            <w:pPr>
              <w:spacing w:before="20" w:after="20"/>
              <w:rPr>
                <w:rFonts w:ascii="Arial" w:hAnsi="Arial" w:cs="Arial"/>
                <w:color w:val="2E6EB7" w:themeColor="text2"/>
                <w:sz w:val="18"/>
                <w:szCs w:val="18"/>
              </w:rPr>
            </w:pPr>
            <w:r w:rsidRPr="001A2DBC">
              <w:rPr>
                <w:rFonts w:ascii="Arial" w:hAnsi="Arial" w:cs="Arial"/>
                <w:color w:val="2E6EB7" w:themeColor="text2"/>
                <w:sz w:val="18"/>
                <w:szCs w:val="18"/>
              </w:rPr>
              <w:t xml:space="preserve">A reduction in substance misuse </w:t>
            </w:r>
          </w:p>
          <w:p w:rsidR="0053391B" w:rsidRPr="001A2DBC" w:rsidRDefault="0053391B" w:rsidP="001A2DBC">
            <w:pPr>
              <w:spacing w:before="20" w:after="20"/>
              <w:rPr>
                <w:rFonts w:ascii="Arial" w:hAnsi="Arial" w:cs="Arial"/>
                <w:color w:val="2E6EB7" w:themeColor="text2"/>
                <w:sz w:val="18"/>
                <w:szCs w:val="18"/>
              </w:rPr>
            </w:pPr>
            <w:r w:rsidRPr="001A2DBC">
              <w:rPr>
                <w:rFonts w:ascii="Arial" w:hAnsi="Arial" w:cs="Arial"/>
                <w:color w:val="2E6EB7" w:themeColor="text2"/>
                <w:sz w:val="18"/>
                <w:szCs w:val="18"/>
              </w:rPr>
              <w:t>(The Alcohol Use Disorder Identification Test [AUDIT], the Alcohol, Smoking and Substance Involvement Screening Test [ASSIST], the Heaviness of Smoking Index [HSI])</w:t>
            </w:r>
          </w:p>
          <w:p w:rsidR="0053391B" w:rsidRDefault="0053391B" w:rsidP="00432A78">
            <w:pPr>
              <w:autoSpaceDE w:val="0"/>
              <w:autoSpaceDN w:val="0"/>
              <w:adjustRightInd w:val="0"/>
              <w:spacing w:before="6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Pr="001A2DBC" w:rsidRDefault="0053391B" w:rsidP="00432A78">
            <w:pPr>
              <w:spacing w:before="20" w:after="20"/>
              <w:rPr>
                <w:rFonts w:ascii="Arial" w:hAnsi="Arial" w:cs="Arial"/>
                <w:color w:val="A6A6A6" w:themeColor="background1" w:themeShade="A6"/>
                <w:sz w:val="18"/>
                <w:szCs w:val="18"/>
              </w:rPr>
            </w:pPr>
            <w:r w:rsidRPr="001A2DBC">
              <w:rPr>
                <w:rFonts w:ascii="Arial" w:hAnsi="Arial" w:cs="Arial"/>
                <w:color w:val="A6A6A6" w:themeColor="background1" w:themeShade="A6"/>
                <w:sz w:val="18"/>
                <w:szCs w:val="18"/>
              </w:rPr>
              <w:t>A reduction in suicide ideation and/or psychological distress</w:t>
            </w:r>
          </w:p>
          <w:p w:rsidR="0053391B" w:rsidRPr="001A2DBC" w:rsidRDefault="0053391B" w:rsidP="00432A78">
            <w:pPr>
              <w:autoSpaceDE w:val="0"/>
              <w:autoSpaceDN w:val="0"/>
              <w:adjustRightInd w:val="0"/>
              <w:spacing w:before="60"/>
              <w:rPr>
                <w:rFonts w:ascii="Arial" w:hAnsi="Arial" w:cs="Arial"/>
                <w:color w:val="A6A6A6" w:themeColor="background1" w:themeShade="A6"/>
                <w:sz w:val="18"/>
                <w:szCs w:val="18"/>
              </w:rPr>
            </w:pPr>
            <w:r w:rsidRPr="001A2DBC">
              <w:rPr>
                <w:rFonts w:ascii="Arial" w:hAnsi="Arial" w:cs="Arial"/>
                <w:color w:val="A6A6A6" w:themeColor="background1" w:themeShade="A6"/>
                <w:sz w:val="18"/>
                <w:szCs w:val="18"/>
              </w:rPr>
              <w:t>(self-reported measure of suicide ideation and the Kessler-6)</w:t>
            </w:r>
          </w:p>
          <w:p w:rsidR="0053391B" w:rsidRDefault="0053391B" w:rsidP="00432A78">
            <w:pPr>
              <w:autoSpaceDE w:val="0"/>
              <w:autoSpaceDN w:val="0"/>
              <w:adjustRightInd w:val="0"/>
              <w:spacing w:before="60"/>
              <w:rPr>
                <w:rFonts w:ascii="Arial" w:hAnsi="Arial" w:cs="Arial"/>
                <w:i/>
                <w:color w:val="BFBFBF" w:themeColor="background1" w:themeShade="BF"/>
                <w:sz w:val="18"/>
                <w:szCs w:val="18"/>
              </w:rPr>
            </w:pPr>
          </w:p>
        </w:tc>
        <w:tc>
          <w:tcPr>
            <w:tcW w:w="2551" w:type="dxa"/>
            <w:vMerge w:val="restart"/>
          </w:tcPr>
          <w:p w:rsidR="0053391B" w:rsidRPr="00DF355C" w:rsidRDefault="0053391B" w:rsidP="00432A78">
            <w:pPr>
              <w:spacing w:before="20" w:after="20"/>
              <w:rPr>
                <w:rFonts w:ascii="Arial" w:hAnsi="Arial" w:cs="Arial"/>
                <w:color w:val="57B99D" w:themeColor="accent3"/>
                <w:sz w:val="18"/>
                <w:szCs w:val="18"/>
              </w:rPr>
            </w:pPr>
            <w:r w:rsidRPr="00DF355C">
              <w:rPr>
                <w:rFonts w:ascii="Arial" w:hAnsi="Arial" w:cs="Arial"/>
                <w:color w:val="57B99D" w:themeColor="accent3"/>
                <w:sz w:val="18"/>
                <w:szCs w:val="18"/>
              </w:rPr>
              <w:t>An improvement in employment</w:t>
            </w:r>
          </w:p>
          <w:p w:rsidR="0053391B" w:rsidRPr="00DF355C" w:rsidRDefault="0053391B" w:rsidP="00432A78">
            <w:pPr>
              <w:autoSpaceDE w:val="0"/>
              <w:autoSpaceDN w:val="0"/>
              <w:adjustRightInd w:val="0"/>
              <w:spacing w:before="60"/>
              <w:rPr>
                <w:rFonts w:ascii="Arial" w:hAnsi="Arial" w:cs="Arial"/>
                <w:color w:val="57B99D" w:themeColor="accent3"/>
                <w:sz w:val="18"/>
                <w:szCs w:val="18"/>
              </w:rPr>
            </w:pPr>
            <w:r w:rsidRPr="00DF355C">
              <w:rPr>
                <w:rFonts w:ascii="Arial" w:hAnsi="Arial" w:cs="Arial"/>
                <w:color w:val="57B99D" w:themeColor="accent3"/>
                <w:sz w:val="18"/>
                <w:szCs w:val="18"/>
              </w:rPr>
              <w:t>(self-reported measure of employment status or admin data)</w:t>
            </w:r>
          </w:p>
          <w:p w:rsidR="0053391B" w:rsidRPr="00DF355C" w:rsidRDefault="0053391B" w:rsidP="00432A78">
            <w:pPr>
              <w:autoSpaceDE w:val="0"/>
              <w:autoSpaceDN w:val="0"/>
              <w:adjustRightInd w:val="0"/>
              <w:spacing w:before="60"/>
              <w:rPr>
                <w:rFonts w:ascii="Arial" w:hAnsi="Arial" w:cs="Arial"/>
                <w:color w:val="57B99D" w:themeColor="accent3"/>
                <w:sz w:val="18"/>
                <w:szCs w:val="18"/>
              </w:rPr>
            </w:pPr>
          </w:p>
          <w:p w:rsidR="0053391B" w:rsidRPr="00DF355C" w:rsidRDefault="0053391B" w:rsidP="00432A78">
            <w:pPr>
              <w:spacing w:before="20" w:after="20"/>
              <w:rPr>
                <w:rFonts w:ascii="Arial" w:hAnsi="Arial" w:cs="Arial"/>
                <w:color w:val="57B99D" w:themeColor="accent3"/>
                <w:sz w:val="18"/>
                <w:szCs w:val="18"/>
              </w:rPr>
            </w:pPr>
            <w:r w:rsidRPr="00DF355C">
              <w:rPr>
                <w:rFonts w:ascii="Arial" w:hAnsi="Arial" w:cs="Arial"/>
                <w:color w:val="57B99D" w:themeColor="accent3"/>
                <w:sz w:val="18"/>
                <w:szCs w:val="18"/>
              </w:rPr>
              <w:t>An increase in the number of participants completing year 10 or above at school</w:t>
            </w:r>
          </w:p>
          <w:p w:rsidR="0053391B" w:rsidRPr="00DF355C" w:rsidRDefault="0053391B" w:rsidP="00432A78">
            <w:pPr>
              <w:autoSpaceDE w:val="0"/>
              <w:autoSpaceDN w:val="0"/>
              <w:adjustRightInd w:val="0"/>
              <w:spacing w:before="60"/>
              <w:rPr>
                <w:rFonts w:ascii="Arial" w:hAnsi="Arial" w:cs="Arial"/>
                <w:color w:val="57B99D" w:themeColor="accent3"/>
                <w:sz w:val="18"/>
                <w:szCs w:val="18"/>
              </w:rPr>
            </w:pPr>
            <w:r w:rsidRPr="00DF355C">
              <w:rPr>
                <w:rFonts w:ascii="Arial" w:hAnsi="Arial" w:cs="Arial"/>
                <w:color w:val="57B99D" w:themeColor="accent3"/>
                <w:sz w:val="18"/>
                <w:szCs w:val="18"/>
              </w:rPr>
              <w:t>(Department of Education school attendance data)</w:t>
            </w:r>
          </w:p>
          <w:p w:rsidR="0053391B" w:rsidRPr="00DF355C" w:rsidRDefault="0053391B" w:rsidP="00432A78">
            <w:pPr>
              <w:spacing w:before="20" w:after="20"/>
              <w:rPr>
                <w:rFonts w:ascii="Arial" w:hAnsi="Arial" w:cs="Arial"/>
                <w:color w:val="57B99D" w:themeColor="accent3"/>
                <w:sz w:val="18"/>
                <w:szCs w:val="18"/>
              </w:rPr>
            </w:pPr>
            <w:r w:rsidRPr="00DF355C">
              <w:rPr>
                <w:rFonts w:ascii="Arial" w:hAnsi="Arial" w:cs="Arial"/>
                <w:color w:val="57B99D" w:themeColor="accent3"/>
                <w:sz w:val="18"/>
                <w:szCs w:val="18"/>
              </w:rPr>
              <w:t xml:space="preserve">AND/OR </w:t>
            </w:r>
          </w:p>
          <w:p w:rsidR="0053391B" w:rsidRPr="00DF355C" w:rsidRDefault="0053391B" w:rsidP="00432A78">
            <w:pPr>
              <w:spacing w:before="20" w:after="20"/>
              <w:rPr>
                <w:rFonts w:ascii="Arial" w:hAnsi="Arial" w:cs="Arial"/>
                <w:color w:val="57B99D" w:themeColor="accent3"/>
                <w:sz w:val="18"/>
                <w:szCs w:val="18"/>
              </w:rPr>
            </w:pPr>
            <w:r w:rsidRPr="00DF355C">
              <w:rPr>
                <w:rFonts w:ascii="Arial" w:hAnsi="Arial" w:cs="Arial"/>
                <w:color w:val="57B99D" w:themeColor="accent3"/>
                <w:sz w:val="18"/>
                <w:szCs w:val="18"/>
              </w:rPr>
              <w:t xml:space="preserve">An increase in the number of participants completing a </w:t>
            </w:r>
            <w:proofErr w:type="spellStart"/>
            <w:r w:rsidRPr="00DF355C">
              <w:rPr>
                <w:rFonts w:ascii="Arial" w:hAnsi="Arial" w:cs="Arial"/>
                <w:color w:val="57B99D" w:themeColor="accent3"/>
                <w:sz w:val="18"/>
                <w:szCs w:val="18"/>
              </w:rPr>
              <w:t>Tafe</w:t>
            </w:r>
            <w:proofErr w:type="spellEnd"/>
            <w:r w:rsidRPr="00DF355C">
              <w:rPr>
                <w:rFonts w:ascii="Arial" w:hAnsi="Arial" w:cs="Arial"/>
                <w:color w:val="57B99D" w:themeColor="accent3"/>
                <w:sz w:val="18"/>
                <w:szCs w:val="18"/>
              </w:rPr>
              <w:t xml:space="preserve"> course</w:t>
            </w:r>
          </w:p>
          <w:p w:rsidR="0053391B" w:rsidRPr="00DF355C" w:rsidRDefault="0053391B" w:rsidP="00432A78">
            <w:pPr>
              <w:autoSpaceDE w:val="0"/>
              <w:autoSpaceDN w:val="0"/>
              <w:adjustRightInd w:val="0"/>
              <w:spacing w:before="60"/>
              <w:rPr>
                <w:rFonts w:ascii="Arial" w:hAnsi="Arial" w:cs="Arial"/>
                <w:color w:val="57B99D" w:themeColor="accent3"/>
                <w:sz w:val="18"/>
                <w:szCs w:val="18"/>
              </w:rPr>
            </w:pPr>
            <w:r w:rsidRPr="00DF355C">
              <w:rPr>
                <w:rFonts w:ascii="Arial" w:hAnsi="Arial" w:cs="Arial"/>
                <w:color w:val="57B99D" w:themeColor="accent3"/>
                <w:sz w:val="18"/>
                <w:szCs w:val="18"/>
              </w:rPr>
              <w:t xml:space="preserve">(Department of Industry </w:t>
            </w:r>
            <w:proofErr w:type="spellStart"/>
            <w:r w:rsidRPr="00DF355C">
              <w:rPr>
                <w:rFonts w:ascii="Arial" w:hAnsi="Arial" w:cs="Arial"/>
                <w:color w:val="57B99D" w:themeColor="accent3"/>
                <w:sz w:val="18"/>
                <w:szCs w:val="18"/>
              </w:rPr>
              <w:t>Tafe</w:t>
            </w:r>
            <w:proofErr w:type="spellEnd"/>
            <w:r w:rsidRPr="00DF355C">
              <w:rPr>
                <w:rFonts w:ascii="Arial" w:hAnsi="Arial" w:cs="Arial"/>
                <w:color w:val="57B99D" w:themeColor="accent3"/>
                <w:sz w:val="18"/>
                <w:szCs w:val="18"/>
              </w:rPr>
              <w:t xml:space="preserve"> data)</w:t>
            </w:r>
          </w:p>
          <w:p w:rsidR="0053391B" w:rsidRDefault="0053391B" w:rsidP="00432A78">
            <w:pPr>
              <w:autoSpaceDE w:val="0"/>
              <w:autoSpaceDN w:val="0"/>
              <w:adjustRightInd w:val="0"/>
              <w:spacing w:before="60"/>
              <w:rPr>
                <w:rFonts w:ascii="Arial" w:hAnsi="Arial" w:cs="Arial"/>
                <w:sz w:val="18"/>
                <w:szCs w:val="18"/>
              </w:rPr>
            </w:pPr>
          </w:p>
          <w:p w:rsidR="0053391B" w:rsidRDefault="0053391B" w:rsidP="00432A78">
            <w:pPr>
              <w:autoSpaceDE w:val="0"/>
              <w:autoSpaceDN w:val="0"/>
              <w:adjustRightInd w:val="0"/>
              <w:spacing w:before="6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Default="0053391B" w:rsidP="00432A78">
            <w:pPr>
              <w:spacing w:before="20" w:after="20"/>
              <w:rPr>
                <w:rFonts w:ascii="Arial" w:hAnsi="Arial" w:cs="Arial"/>
                <w:sz w:val="18"/>
                <w:szCs w:val="18"/>
              </w:rPr>
            </w:pPr>
          </w:p>
          <w:p w:rsidR="0053391B" w:rsidRDefault="0053391B" w:rsidP="00432A78">
            <w:pPr>
              <w:spacing w:before="20" w:after="20"/>
              <w:rPr>
                <w:rFonts w:ascii="Arial" w:hAnsi="Arial" w:cs="Arial"/>
                <w:color w:val="2E6EB7" w:themeColor="text2"/>
                <w:sz w:val="18"/>
                <w:szCs w:val="18"/>
              </w:rPr>
            </w:pPr>
          </w:p>
          <w:p w:rsidR="0053391B" w:rsidRPr="001A2DBC" w:rsidRDefault="0053391B" w:rsidP="00432A78">
            <w:pPr>
              <w:spacing w:before="20" w:after="20"/>
              <w:rPr>
                <w:rFonts w:ascii="Arial" w:hAnsi="Arial" w:cs="Arial"/>
                <w:color w:val="2E6EB7" w:themeColor="text2"/>
                <w:sz w:val="18"/>
                <w:szCs w:val="18"/>
              </w:rPr>
            </w:pPr>
            <w:r w:rsidRPr="001A2DBC">
              <w:rPr>
                <w:rFonts w:ascii="Arial" w:hAnsi="Arial" w:cs="Arial"/>
                <w:color w:val="2E6EB7" w:themeColor="text2"/>
                <w:sz w:val="18"/>
                <w:szCs w:val="18"/>
              </w:rPr>
              <w:t xml:space="preserve">A reduction in drug and alcohol and/or mental health related Emergency Department presentations </w:t>
            </w:r>
          </w:p>
          <w:p w:rsidR="0053391B" w:rsidRPr="001A2DBC" w:rsidRDefault="0053391B" w:rsidP="00432A78">
            <w:pPr>
              <w:spacing w:before="20" w:after="20"/>
              <w:rPr>
                <w:rFonts w:ascii="Arial" w:hAnsi="Arial" w:cs="Arial"/>
                <w:color w:val="2E6EB7" w:themeColor="text2"/>
                <w:sz w:val="18"/>
                <w:szCs w:val="18"/>
              </w:rPr>
            </w:pPr>
            <w:r w:rsidRPr="001A2DBC">
              <w:rPr>
                <w:rFonts w:ascii="Arial" w:hAnsi="Arial" w:cs="Arial"/>
                <w:color w:val="2E6EB7" w:themeColor="text2"/>
                <w:sz w:val="18"/>
                <w:szCs w:val="18"/>
              </w:rPr>
              <w:t>(Routinely collected health data)</w:t>
            </w:r>
          </w:p>
          <w:p w:rsidR="0053391B" w:rsidRPr="001A2DBC" w:rsidRDefault="0053391B" w:rsidP="00432A78">
            <w:pPr>
              <w:spacing w:before="20" w:after="20"/>
              <w:rPr>
                <w:rFonts w:ascii="Arial" w:hAnsi="Arial" w:cs="Arial"/>
                <w:color w:val="2E6EB7" w:themeColor="text2"/>
                <w:sz w:val="18"/>
                <w:szCs w:val="18"/>
              </w:rPr>
            </w:pPr>
          </w:p>
          <w:p w:rsidR="0053391B" w:rsidRDefault="0053391B" w:rsidP="00432A78">
            <w:pPr>
              <w:autoSpaceDE w:val="0"/>
              <w:autoSpaceDN w:val="0"/>
              <w:adjustRightInd w:val="0"/>
              <w:spacing w:before="60"/>
              <w:rPr>
                <w:rFonts w:ascii="Arial" w:hAnsi="Arial" w:cs="Arial"/>
                <w:i/>
                <w:color w:val="BFBFBF" w:themeColor="background1" w:themeShade="BF"/>
                <w:sz w:val="18"/>
                <w:szCs w:val="18"/>
              </w:rPr>
            </w:pPr>
          </w:p>
        </w:tc>
      </w:tr>
      <w:tr w:rsidR="0053391B" w:rsidRPr="00405C76" w:rsidTr="0053391B">
        <w:trPr>
          <w:trHeight w:val="1588"/>
        </w:trPr>
        <w:tc>
          <w:tcPr>
            <w:tcW w:w="2744" w:type="dxa"/>
            <w:vMerge/>
          </w:tcPr>
          <w:p w:rsidR="0053391B" w:rsidRPr="003074FE" w:rsidRDefault="0053391B" w:rsidP="00CE364C">
            <w:pPr>
              <w:spacing w:before="40" w:after="20"/>
              <w:rPr>
                <w:rFonts w:ascii="Arial" w:hAnsi="Arial" w:cs="Arial"/>
                <w:color w:val="2E6EB7" w:themeColor="accent5"/>
                <w:sz w:val="18"/>
                <w:szCs w:val="18"/>
              </w:rPr>
            </w:pPr>
          </w:p>
        </w:tc>
        <w:tc>
          <w:tcPr>
            <w:tcW w:w="3558" w:type="dxa"/>
            <w:vMerge/>
          </w:tcPr>
          <w:p w:rsidR="0053391B" w:rsidRPr="003074FE" w:rsidRDefault="0053391B" w:rsidP="00CE364C">
            <w:pPr>
              <w:spacing w:before="40"/>
              <w:rPr>
                <w:rFonts w:ascii="Arial" w:hAnsi="Arial" w:cs="Arial"/>
                <w:color w:val="2E6EB7" w:themeColor="accent5"/>
                <w:sz w:val="18"/>
                <w:szCs w:val="18"/>
              </w:rPr>
            </w:pPr>
          </w:p>
        </w:tc>
        <w:tc>
          <w:tcPr>
            <w:tcW w:w="3338" w:type="dxa"/>
          </w:tcPr>
          <w:p w:rsidR="0053391B" w:rsidRPr="003074FE" w:rsidRDefault="0053391B" w:rsidP="0053391B">
            <w:pPr>
              <w:autoSpaceDE w:val="0"/>
              <w:autoSpaceDN w:val="0"/>
              <w:adjustRightInd w:val="0"/>
              <w:spacing w:before="40"/>
              <w:rPr>
                <w:rFonts w:ascii="Arial" w:hAnsi="Arial" w:cs="Arial"/>
                <w:b/>
                <w:color w:val="2E6EB7" w:themeColor="accent5"/>
                <w:sz w:val="18"/>
                <w:szCs w:val="18"/>
              </w:rPr>
            </w:pPr>
            <w:r w:rsidRPr="003074FE">
              <w:rPr>
                <w:rFonts w:ascii="Arial" w:hAnsi="Arial" w:cs="Arial"/>
                <w:b/>
                <w:color w:val="2E6EB7" w:themeColor="accent5"/>
                <w:sz w:val="18"/>
                <w:szCs w:val="18"/>
              </w:rPr>
              <w:t xml:space="preserve">Core component 2: Case management </w:t>
            </w:r>
          </w:p>
          <w:p w:rsidR="0053391B" w:rsidRPr="003074FE" w:rsidRDefault="0053391B" w:rsidP="0053391B">
            <w:pPr>
              <w:autoSpaceDE w:val="0"/>
              <w:autoSpaceDN w:val="0"/>
              <w:adjustRightInd w:val="0"/>
              <w:spacing w:before="40"/>
              <w:rPr>
                <w:rFonts w:ascii="Arial" w:hAnsi="Arial" w:cs="Arial"/>
                <w:color w:val="2E6EB7" w:themeColor="accent5"/>
                <w:sz w:val="18"/>
                <w:szCs w:val="18"/>
              </w:rPr>
            </w:pPr>
            <w:r>
              <w:rPr>
                <w:rFonts w:ascii="Arial" w:hAnsi="Arial" w:cs="Arial"/>
                <w:color w:val="2E6EB7" w:themeColor="accent5"/>
                <w:sz w:val="18"/>
                <w:szCs w:val="18"/>
              </w:rPr>
              <w:t>A</w:t>
            </w:r>
            <w:r w:rsidRPr="003074FE">
              <w:rPr>
                <w:rFonts w:ascii="Arial" w:hAnsi="Arial" w:cs="Arial"/>
                <w:color w:val="2E6EB7" w:themeColor="accent5"/>
                <w:sz w:val="18"/>
                <w:szCs w:val="18"/>
              </w:rPr>
              <w:t>ctivities</w:t>
            </w:r>
            <w:r>
              <w:rPr>
                <w:rFonts w:ascii="Arial" w:hAnsi="Arial" w:cs="Arial"/>
                <w:color w:val="2E6EB7" w:themeColor="accent5"/>
                <w:sz w:val="18"/>
                <w:szCs w:val="18"/>
              </w:rPr>
              <w:t>:</w:t>
            </w:r>
          </w:p>
          <w:p w:rsidR="0053391B" w:rsidRPr="003074FE" w:rsidRDefault="0053391B" w:rsidP="0053391B">
            <w:pPr>
              <w:pStyle w:val="ListParagraph"/>
              <w:numPr>
                <w:ilvl w:val="0"/>
                <w:numId w:val="4"/>
              </w:numPr>
              <w:autoSpaceDE w:val="0"/>
              <w:autoSpaceDN w:val="0"/>
              <w:adjustRightInd w:val="0"/>
              <w:spacing w:before="40"/>
              <w:ind w:left="422" w:hanging="362"/>
              <w:rPr>
                <w:rFonts w:ascii="Arial" w:hAnsi="Arial" w:cs="Arial"/>
                <w:color w:val="2E6EB7" w:themeColor="accent5"/>
                <w:sz w:val="18"/>
                <w:szCs w:val="18"/>
              </w:rPr>
            </w:pPr>
            <w:r w:rsidRPr="003074FE">
              <w:rPr>
                <w:rFonts w:ascii="Arial" w:hAnsi="Arial" w:cs="Arial"/>
                <w:color w:val="2E6EB7" w:themeColor="accent5"/>
                <w:sz w:val="18"/>
                <w:szCs w:val="18"/>
              </w:rPr>
              <w:t xml:space="preserve">Legal aid tutorials </w:t>
            </w:r>
          </w:p>
          <w:p w:rsidR="0053391B" w:rsidRPr="003074FE" w:rsidRDefault="0053391B" w:rsidP="0053391B">
            <w:pPr>
              <w:pStyle w:val="ListParagraph"/>
              <w:numPr>
                <w:ilvl w:val="0"/>
                <w:numId w:val="4"/>
              </w:numPr>
              <w:autoSpaceDE w:val="0"/>
              <w:autoSpaceDN w:val="0"/>
              <w:adjustRightInd w:val="0"/>
              <w:spacing w:before="40"/>
              <w:ind w:left="422" w:hanging="362"/>
              <w:rPr>
                <w:rFonts w:ascii="Arial" w:hAnsi="Arial" w:cs="Arial"/>
                <w:color w:val="2E6EB7" w:themeColor="accent5"/>
                <w:sz w:val="18"/>
                <w:szCs w:val="18"/>
              </w:rPr>
            </w:pPr>
            <w:r w:rsidRPr="003074FE">
              <w:rPr>
                <w:rFonts w:ascii="Arial" w:hAnsi="Arial" w:cs="Arial"/>
                <w:color w:val="2E6EB7" w:themeColor="accent5"/>
                <w:sz w:val="18"/>
                <w:szCs w:val="18"/>
              </w:rPr>
              <w:t>Contingency planning</w:t>
            </w:r>
          </w:p>
          <w:p w:rsidR="0053391B" w:rsidRPr="0053391B" w:rsidRDefault="0053391B" w:rsidP="00CE364C">
            <w:pPr>
              <w:pStyle w:val="ListParagraph"/>
              <w:numPr>
                <w:ilvl w:val="0"/>
                <w:numId w:val="4"/>
              </w:numPr>
              <w:autoSpaceDE w:val="0"/>
              <w:autoSpaceDN w:val="0"/>
              <w:adjustRightInd w:val="0"/>
              <w:spacing w:before="40"/>
              <w:ind w:left="422" w:hanging="362"/>
              <w:rPr>
                <w:rFonts w:ascii="Arial" w:hAnsi="Arial" w:cs="Arial"/>
                <w:color w:val="2E6EB7" w:themeColor="accent5"/>
                <w:sz w:val="18"/>
                <w:szCs w:val="18"/>
              </w:rPr>
            </w:pPr>
            <w:r w:rsidRPr="003074FE">
              <w:rPr>
                <w:rFonts w:ascii="Arial" w:hAnsi="Arial" w:cs="Arial"/>
                <w:color w:val="2E6EB7" w:themeColor="accent5"/>
                <w:sz w:val="18"/>
                <w:szCs w:val="18"/>
              </w:rPr>
              <w:t>Inter-agency liaison</w:t>
            </w:r>
            <w:r w:rsidRPr="003074FE" w:rsidDel="00CD1C71">
              <w:rPr>
                <w:rFonts w:ascii="Arial" w:hAnsi="Arial" w:cs="Arial"/>
                <w:color w:val="2E6EB7" w:themeColor="accent5"/>
                <w:sz w:val="18"/>
                <w:szCs w:val="18"/>
              </w:rPr>
              <w:t xml:space="preserve"> </w:t>
            </w:r>
          </w:p>
        </w:tc>
        <w:tc>
          <w:tcPr>
            <w:tcW w:w="3186" w:type="dxa"/>
          </w:tcPr>
          <w:p w:rsidR="0053391B" w:rsidRPr="0053391B" w:rsidRDefault="0053391B" w:rsidP="0053391B">
            <w:pPr>
              <w:pStyle w:val="ListParagraph"/>
              <w:numPr>
                <w:ilvl w:val="0"/>
                <w:numId w:val="4"/>
              </w:numPr>
              <w:autoSpaceDE w:val="0"/>
              <w:autoSpaceDN w:val="0"/>
              <w:adjustRightInd w:val="0"/>
              <w:spacing w:before="40"/>
              <w:ind w:left="422" w:hanging="362"/>
              <w:rPr>
                <w:rFonts w:ascii="Arial" w:hAnsi="Arial" w:cs="Arial"/>
                <w:color w:val="2E6EB7" w:themeColor="accent5"/>
                <w:sz w:val="18"/>
                <w:szCs w:val="18"/>
              </w:rPr>
            </w:pPr>
            <w:r w:rsidRPr="0053391B">
              <w:rPr>
                <w:rFonts w:ascii="Arial" w:hAnsi="Arial" w:cs="Arial"/>
                <w:color w:val="2E6EB7" w:themeColor="accent5"/>
                <w:sz w:val="18"/>
                <w:szCs w:val="18"/>
              </w:rPr>
              <w:t>Prioritising participants’ most immediate problems (e.g. legal issues), and developing pragmatic solutions to these problems, allows participants to focus on pro-social activities</w:t>
            </w:r>
            <w:r w:rsidRPr="003074FE">
              <w:rPr>
                <w:rFonts w:ascii="Arial" w:hAnsi="Arial" w:cs="Arial"/>
                <w:color w:val="2E6EB7" w:themeColor="accent5"/>
                <w:sz w:val="18"/>
                <w:szCs w:val="18"/>
              </w:rPr>
              <w:t xml:space="preserve"> </w:t>
            </w:r>
          </w:p>
          <w:p w:rsidR="0053391B" w:rsidRPr="003074FE" w:rsidRDefault="0053391B" w:rsidP="0053391B">
            <w:pPr>
              <w:pStyle w:val="ListParagraph"/>
              <w:autoSpaceDE w:val="0"/>
              <w:autoSpaceDN w:val="0"/>
              <w:adjustRightInd w:val="0"/>
              <w:spacing w:before="40"/>
              <w:ind w:left="422"/>
              <w:rPr>
                <w:rFonts w:ascii="Arial" w:hAnsi="Arial" w:cs="Arial"/>
                <w:color w:val="2E6EB7" w:themeColor="accent5"/>
                <w:sz w:val="18"/>
                <w:szCs w:val="18"/>
              </w:rPr>
            </w:pPr>
          </w:p>
        </w:tc>
        <w:tc>
          <w:tcPr>
            <w:tcW w:w="2062" w:type="dxa"/>
            <w:vMerge/>
          </w:tcPr>
          <w:p w:rsidR="0053391B" w:rsidRPr="002A7FBB" w:rsidRDefault="0053391B" w:rsidP="0094690A">
            <w:pPr>
              <w:autoSpaceDE w:val="0"/>
              <w:autoSpaceDN w:val="0"/>
              <w:adjustRightInd w:val="0"/>
              <w:spacing w:before="60"/>
              <w:rPr>
                <w:rFonts w:ascii="Arial" w:hAnsi="Arial" w:cs="Arial"/>
                <w:i/>
                <w:color w:val="BFBFBF" w:themeColor="background1" w:themeShade="BF"/>
                <w:sz w:val="18"/>
                <w:szCs w:val="18"/>
              </w:rPr>
            </w:pPr>
          </w:p>
        </w:tc>
        <w:tc>
          <w:tcPr>
            <w:tcW w:w="2633" w:type="dxa"/>
            <w:vMerge/>
          </w:tcPr>
          <w:p w:rsidR="0053391B" w:rsidRDefault="0053391B" w:rsidP="00432A78">
            <w:pPr>
              <w:spacing w:before="20" w:after="20"/>
              <w:rPr>
                <w:rFonts w:ascii="Arial" w:hAnsi="Arial" w:cs="Arial"/>
                <w:sz w:val="18"/>
                <w:szCs w:val="18"/>
              </w:rPr>
            </w:pPr>
          </w:p>
        </w:tc>
        <w:tc>
          <w:tcPr>
            <w:tcW w:w="2609" w:type="dxa"/>
            <w:vMerge/>
          </w:tcPr>
          <w:p w:rsidR="0053391B" w:rsidRDefault="0053391B" w:rsidP="00432A78">
            <w:pPr>
              <w:spacing w:before="20" w:after="20"/>
              <w:rPr>
                <w:rFonts w:ascii="Arial" w:hAnsi="Arial" w:cs="Arial"/>
                <w:sz w:val="18"/>
                <w:szCs w:val="18"/>
              </w:rPr>
            </w:pPr>
          </w:p>
        </w:tc>
        <w:tc>
          <w:tcPr>
            <w:tcW w:w="2551" w:type="dxa"/>
            <w:vMerge/>
          </w:tcPr>
          <w:p w:rsidR="0053391B" w:rsidRPr="00DF355C" w:rsidRDefault="0053391B" w:rsidP="00432A78">
            <w:pPr>
              <w:spacing w:before="20" w:after="20"/>
              <w:rPr>
                <w:rFonts w:ascii="Arial" w:hAnsi="Arial" w:cs="Arial"/>
                <w:color w:val="57B99D" w:themeColor="accent3"/>
                <w:sz w:val="18"/>
                <w:szCs w:val="18"/>
              </w:rPr>
            </w:pPr>
          </w:p>
        </w:tc>
      </w:tr>
      <w:tr w:rsidR="0053391B" w:rsidRPr="00405C76" w:rsidTr="0053391B">
        <w:trPr>
          <w:trHeight w:val="2108"/>
        </w:trPr>
        <w:tc>
          <w:tcPr>
            <w:tcW w:w="2744" w:type="dxa"/>
            <w:vMerge/>
          </w:tcPr>
          <w:p w:rsidR="0053391B" w:rsidRPr="003074FE" w:rsidRDefault="0053391B" w:rsidP="00CE364C">
            <w:pPr>
              <w:spacing w:before="40" w:after="20"/>
              <w:rPr>
                <w:rFonts w:ascii="Arial" w:hAnsi="Arial" w:cs="Arial"/>
                <w:color w:val="2E6EB7" w:themeColor="accent5"/>
                <w:sz w:val="18"/>
                <w:szCs w:val="18"/>
              </w:rPr>
            </w:pPr>
          </w:p>
        </w:tc>
        <w:tc>
          <w:tcPr>
            <w:tcW w:w="3558" w:type="dxa"/>
            <w:vMerge/>
          </w:tcPr>
          <w:p w:rsidR="0053391B" w:rsidRPr="003074FE" w:rsidRDefault="0053391B" w:rsidP="00CE364C">
            <w:pPr>
              <w:spacing w:before="40"/>
              <w:rPr>
                <w:rFonts w:ascii="Arial" w:hAnsi="Arial" w:cs="Arial"/>
                <w:color w:val="2E6EB7" w:themeColor="accent5"/>
                <w:sz w:val="18"/>
                <w:szCs w:val="18"/>
              </w:rPr>
            </w:pPr>
          </w:p>
        </w:tc>
        <w:tc>
          <w:tcPr>
            <w:tcW w:w="3338" w:type="dxa"/>
          </w:tcPr>
          <w:p w:rsidR="0053391B" w:rsidRPr="003074FE" w:rsidRDefault="0053391B" w:rsidP="0053391B">
            <w:pPr>
              <w:autoSpaceDE w:val="0"/>
              <w:autoSpaceDN w:val="0"/>
              <w:adjustRightInd w:val="0"/>
              <w:spacing w:before="40"/>
              <w:rPr>
                <w:rFonts w:ascii="Arial" w:hAnsi="Arial" w:cs="Arial"/>
                <w:color w:val="2E6EB7" w:themeColor="accent5"/>
                <w:sz w:val="18"/>
                <w:szCs w:val="18"/>
              </w:rPr>
            </w:pPr>
            <w:r w:rsidRPr="003074FE">
              <w:rPr>
                <w:rFonts w:ascii="Arial" w:hAnsi="Arial" w:cs="Arial"/>
                <w:b/>
                <w:color w:val="2E6EB7" w:themeColor="accent5"/>
                <w:sz w:val="18"/>
                <w:szCs w:val="18"/>
              </w:rPr>
              <w:t>Core Component 3: Diversionary activities</w:t>
            </w:r>
            <w:r w:rsidRPr="003074FE">
              <w:rPr>
                <w:rFonts w:ascii="Arial" w:hAnsi="Arial" w:cs="Arial"/>
                <w:color w:val="2E6EB7" w:themeColor="accent5"/>
                <w:sz w:val="18"/>
                <w:szCs w:val="18"/>
              </w:rPr>
              <w:t xml:space="preserve"> </w:t>
            </w:r>
          </w:p>
          <w:p w:rsidR="0053391B" w:rsidRPr="003074FE" w:rsidRDefault="0053391B" w:rsidP="0053391B">
            <w:pPr>
              <w:autoSpaceDE w:val="0"/>
              <w:autoSpaceDN w:val="0"/>
              <w:adjustRightInd w:val="0"/>
              <w:spacing w:before="40"/>
              <w:rPr>
                <w:rFonts w:ascii="Arial" w:hAnsi="Arial" w:cs="Arial"/>
                <w:color w:val="2E6EB7" w:themeColor="accent5"/>
                <w:sz w:val="18"/>
                <w:szCs w:val="18"/>
              </w:rPr>
            </w:pPr>
            <w:r>
              <w:rPr>
                <w:rFonts w:ascii="Arial" w:hAnsi="Arial" w:cs="Arial"/>
                <w:color w:val="2E6EB7" w:themeColor="accent5"/>
                <w:sz w:val="18"/>
                <w:szCs w:val="18"/>
              </w:rPr>
              <w:t>A</w:t>
            </w:r>
            <w:r w:rsidRPr="003074FE">
              <w:rPr>
                <w:rFonts w:ascii="Arial" w:hAnsi="Arial" w:cs="Arial"/>
                <w:color w:val="2E6EB7" w:themeColor="accent5"/>
                <w:sz w:val="18"/>
                <w:szCs w:val="18"/>
              </w:rPr>
              <w:t xml:space="preserve">ctivities: </w:t>
            </w:r>
          </w:p>
          <w:p w:rsidR="0053391B" w:rsidRPr="003074FE" w:rsidRDefault="0053391B" w:rsidP="0053391B">
            <w:pPr>
              <w:pStyle w:val="ListParagraph"/>
              <w:numPr>
                <w:ilvl w:val="0"/>
                <w:numId w:val="4"/>
              </w:numPr>
              <w:autoSpaceDE w:val="0"/>
              <w:autoSpaceDN w:val="0"/>
              <w:adjustRightInd w:val="0"/>
              <w:spacing w:before="40"/>
              <w:ind w:left="422" w:hanging="362"/>
              <w:rPr>
                <w:rFonts w:ascii="Arial" w:hAnsi="Arial" w:cs="Arial"/>
                <w:color w:val="2E6EB7" w:themeColor="accent5"/>
                <w:sz w:val="18"/>
                <w:szCs w:val="18"/>
              </w:rPr>
            </w:pPr>
            <w:r w:rsidRPr="003074FE">
              <w:rPr>
                <w:rFonts w:ascii="Arial" w:hAnsi="Arial" w:cs="Arial"/>
                <w:color w:val="2E6EB7" w:themeColor="accent5"/>
                <w:sz w:val="18"/>
                <w:szCs w:val="18"/>
              </w:rPr>
              <w:t>Attending sporting events as a group on the weekend</w:t>
            </w:r>
          </w:p>
          <w:p w:rsidR="0053391B" w:rsidRPr="003074FE" w:rsidRDefault="0053391B" w:rsidP="0053391B">
            <w:pPr>
              <w:pStyle w:val="ListParagraph"/>
              <w:numPr>
                <w:ilvl w:val="0"/>
                <w:numId w:val="4"/>
              </w:numPr>
              <w:autoSpaceDE w:val="0"/>
              <w:autoSpaceDN w:val="0"/>
              <w:adjustRightInd w:val="0"/>
              <w:spacing w:before="40"/>
              <w:ind w:left="422" w:hanging="362"/>
              <w:rPr>
                <w:rFonts w:ascii="Arial" w:hAnsi="Arial" w:cs="Arial"/>
                <w:color w:val="2E6EB7" w:themeColor="accent5"/>
                <w:sz w:val="18"/>
                <w:szCs w:val="18"/>
              </w:rPr>
            </w:pPr>
            <w:r w:rsidRPr="003074FE">
              <w:rPr>
                <w:rFonts w:ascii="Arial" w:hAnsi="Arial" w:cs="Arial"/>
                <w:color w:val="2E6EB7" w:themeColor="accent5"/>
                <w:sz w:val="18"/>
                <w:szCs w:val="18"/>
              </w:rPr>
              <w:t xml:space="preserve">Camping trips over  the weekend </w:t>
            </w:r>
          </w:p>
          <w:p w:rsidR="0053391B" w:rsidRPr="0053391B" w:rsidRDefault="0053391B" w:rsidP="00CE364C">
            <w:pPr>
              <w:pStyle w:val="ListParagraph"/>
              <w:numPr>
                <w:ilvl w:val="0"/>
                <w:numId w:val="4"/>
              </w:numPr>
              <w:autoSpaceDE w:val="0"/>
              <w:autoSpaceDN w:val="0"/>
              <w:adjustRightInd w:val="0"/>
              <w:spacing w:before="40"/>
              <w:ind w:left="422" w:hanging="362"/>
              <w:rPr>
                <w:rFonts w:ascii="Arial" w:hAnsi="Arial" w:cs="Arial"/>
                <w:color w:val="2E6EB7" w:themeColor="accent5"/>
                <w:sz w:val="18"/>
                <w:szCs w:val="18"/>
              </w:rPr>
            </w:pPr>
            <w:r w:rsidRPr="003074FE">
              <w:rPr>
                <w:rFonts w:ascii="Arial" w:hAnsi="Arial" w:cs="Arial"/>
                <w:color w:val="2E6EB7" w:themeColor="accent5"/>
                <w:sz w:val="18"/>
                <w:szCs w:val="18"/>
              </w:rPr>
              <w:t>Day-to-day attendance of program during the week</w:t>
            </w:r>
          </w:p>
        </w:tc>
        <w:tc>
          <w:tcPr>
            <w:tcW w:w="3186" w:type="dxa"/>
          </w:tcPr>
          <w:p w:rsidR="0053391B" w:rsidRPr="0053391B" w:rsidRDefault="0053391B" w:rsidP="0053391B">
            <w:pPr>
              <w:pStyle w:val="ListParagraph"/>
              <w:numPr>
                <w:ilvl w:val="0"/>
                <w:numId w:val="4"/>
              </w:numPr>
              <w:autoSpaceDE w:val="0"/>
              <w:autoSpaceDN w:val="0"/>
              <w:adjustRightInd w:val="0"/>
              <w:spacing w:before="40"/>
              <w:ind w:left="422" w:hanging="362"/>
              <w:rPr>
                <w:rFonts w:ascii="Arial" w:hAnsi="Arial" w:cs="Arial"/>
                <w:color w:val="2E6EB7" w:themeColor="accent5"/>
                <w:sz w:val="18"/>
                <w:szCs w:val="18"/>
              </w:rPr>
            </w:pPr>
            <w:r w:rsidRPr="0053391B">
              <w:rPr>
                <w:rFonts w:ascii="Arial" w:hAnsi="Arial" w:cs="Arial"/>
                <w:color w:val="2E6EB7" w:themeColor="accent5"/>
                <w:sz w:val="18"/>
                <w:szCs w:val="18"/>
              </w:rPr>
              <w:t>Reducing participants’ exposure to high-risk situations (at home and in public), at high-risk times (e.g. the weekend)</w:t>
            </w:r>
          </w:p>
          <w:p w:rsidR="0053391B" w:rsidRPr="003074FE" w:rsidRDefault="0053391B" w:rsidP="0053391B">
            <w:pPr>
              <w:pStyle w:val="ListParagraph"/>
              <w:autoSpaceDE w:val="0"/>
              <w:autoSpaceDN w:val="0"/>
              <w:adjustRightInd w:val="0"/>
              <w:spacing w:before="40"/>
              <w:ind w:left="422"/>
              <w:rPr>
                <w:rFonts w:ascii="Arial" w:hAnsi="Arial" w:cs="Arial"/>
                <w:color w:val="2E6EB7" w:themeColor="accent5"/>
                <w:sz w:val="18"/>
                <w:szCs w:val="18"/>
              </w:rPr>
            </w:pPr>
          </w:p>
        </w:tc>
        <w:tc>
          <w:tcPr>
            <w:tcW w:w="2062" w:type="dxa"/>
            <w:vMerge/>
          </w:tcPr>
          <w:p w:rsidR="0053391B" w:rsidRPr="002A7FBB" w:rsidRDefault="0053391B" w:rsidP="0094690A">
            <w:pPr>
              <w:autoSpaceDE w:val="0"/>
              <w:autoSpaceDN w:val="0"/>
              <w:adjustRightInd w:val="0"/>
              <w:spacing w:before="60"/>
              <w:rPr>
                <w:rFonts w:ascii="Arial" w:hAnsi="Arial" w:cs="Arial"/>
                <w:i/>
                <w:color w:val="BFBFBF" w:themeColor="background1" w:themeShade="BF"/>
                <w:sz w:val="18"/>
                <w:szCs w:val="18"/>
              </w:rPr>
            </w:pPr>
          </w:p>
        </w:tc>
        <w:tc>
          <w:tcPr>
            <w:tcW w:w="2633" w:type="dxa"/>
            <w:vMerge/>
          </w:tcPr>
          <w:p w:rsidR="0053391B" w:rsidRDefault="0053391B" w:rsidP="00432A78">
            <w:pPr>
              <w:spacing w:before="20" w:after="20"/>
              <w:rPr>
                <w:rFonts w:ascii="Arial" w:hAnsi="Arial" w:cs="Arial"/>
                <w:sz w:val="18"/>
                <w:szCs w:val="18"/>
              </w:rPr>
            </w:pPr>
          </w:p>
        </w:tc>
        <w:tc>
          <w:tcPr>
            <w:tcW w:w="2609" w:type="dxa"/>
            <w:vMerge/>
          </w:tcPr>
          <w:p w:rsidR="0053391B" w:rsidRDefault="0053391B" w:rsidP="00432A78">
            <w:pPr>
              <w:spacing w:before="20" w:after="20"/>
              <w:rPr>
                <w:rFonts w:ascii="Arial" w:hAnsi="Arial" w:cs="Arial"/>
                <w:sz w:val="18"/>
                <w:szCs w:val="18"/>
              </w:rPr>
            </w:pPr>
          </w:p>
        </w:tc>
        <w:tc>
          <w:tcPr>
            <w:tcW w:w="2551" w:type="dxa"/>
            <w:vMerge/>
          </w:tcPr>
          <w:p w:rsidR="0053391B" w:rsidRPr="00DF355C" w:rsidRDefault="0053391B" w:rsidP="00432A78">
            <w:pPr>
              <w:spacing w:before="20" w:after="20"/>
              <w:rPr>
                <w:rFonts w:ascii="Arial" w:hAnsi="Arial" w:cs="Arial"/>
                <w:color w:val="57B99D" w:themeColor="accent3"/>
                <w:sz w:val="18"/>
                <w:szCs w:val="18"/>
              </w:rPr>
            </w:pPr>
          </w:p>
        </w:tc>
      </w:tr>
      <w:tr w:rsidR="0053391B" w:rsidRPr="00405C76" w:rsidTr="00CE364C">
        <w:trPr>
          <w:trHeight w:val="2160"/>
        </w:trPr>
        <w:tc>
          <w:tcPr>
            <w:tcW w:w="2744" w:type="dxa"/>
            <w:vMerge/>
          </w:tcPr>
          <w:p w:rsidR="0053391B" w:rsidRPr="003074FE" w:rsidRDefault="0053391B" w:rsidP="00CE364C">
            <w:pPr>
              <w:spacing w:before="40" w:after="20"/>
              <w:rPr>
                <w:rFonts w:ascii="Arial" w:hAnsi="Arial" w:cs="Arial"/>
                <w:color w:val="2E6EB7" w:themeColor="accent5"/>
                <w:sz w:val="18"/>
                <w:szCs w:val="18"/>
              </w:rPr>
            </w:pPr>
          </w:p>
        </w:tc>
        <w:tc>
          <w:tcPr>
            <w:tcW w:w="3558" w:type="dxa"/>
            <w:vMerge/>
          </w:tcPr>
          <w:p w:rsidR="0053391B" w:rsidRPr="003074FE" w:rsidRDefault="0053391B" w:rsidP="00CE364C">
            <w:pPr>
              <w:spacing w:before="40"/>
              <w:rPr>
                <w:rFonts w:ascii="Arial" w:hAnsi="Arial" w:cs="Arial"/>
                <w:color w:val="2E6EB7" w:themeColor="accent5"/>
                <w:sz w:val="18"/>
                <w:szCs w:val="18"/>
              </w:rPr>
            </w:pPr>
          </w:p>
        </w:tc>
        <w:tc>
          <w:tcPr>
            <w:tcW w:w="3338" w:type="dxa"/>
          </w:tcPr>
          <w:p w:rsidR="0053391B" w:rsidRPr="003074FE" w:rsidRDefault="0053391B" w:rsidP="0053391B">
            <w:pPr>
              <w:autoSpaceDE w:val="0"/>
              <w:autoSpaceDN w:val="0"/>
              <w:adjustRightInd w:val="0"/>
              <w:spacing w:before="40"/>
              <w:rPr>
                <w:rFonts w:ascii="Arial" w:hAnsi="Arial" w:cs="Arial"/>
                <w:b/>
                <w:color w:val="2E6EB7" w:themeColor="accent5"/>
                <w:sz w:val="18"/>
                <w:szCs w:val="18"/>
              </w:rPr>
            </w:pPr>
            <w:r w:rsidRPr="003074FE">
              <w:rPr>
                <w:rFonts w:ascii="Arial" w:hAnsi="Arial" w:cs="Arial"/>
                <w:b/>
                <w:color w:val="2E6EB7" w:themeColor="accent5"/>
                <w:sz w:val="18"/>
                <w:szCs w:val="18"/>
              </w:rPr>
              <w:t>Core Component 4: Personal development</w:t>
            </w:r>
          </w:p>
          <w:p w:rsidR="0053391B" w:rsidRPr="003074FE" w:rsidRDefault="0053391B" w:rsidP="0053391B">
            <w:pPr>
              <w:autoSpaceDE w:val="0"/>
              <w:autoSpaceDN w:val="0"/>
              <w:adjustRightInd w:val="0"/>
              <w:spacing w:before="40"/>
              <w:rPr>
                <w:rFonts w:ascii="Arial" w:hAnsi="Arial" w:cs="Arial"/>
                <w:color w:val="2E6EB7" w:themeColor="accent5"/>
                <w:sz w:val="18"/>
                <w:szCs w:val="18"/>
              </w:rPr>
            </w:pPr>
            <w:r>
              <w:rPr>
                <w:rFonts w:ascii="Arial" w:hAnsi="Arial" w:cs="Arial"/>
                <w:color w:val="2E6EB7" w:themeColor="accent5"/>
                <w:sz w:val="18"/>
                <w:szCs w:val="18"/>
              </w:rPr>
              <w:t>A</w:t>
            </w:r>
            <w:r w:rsidRPr="003074FE">
              <w:rPr>
                <w:rFonts w:ascii="Arial" w:hAnsi="Arial" w:cs="Arial"/>
                <w:color w:val="2E6EB7" w:themeColor="accent5"/>
                <w:sz w:val="18"/>
                <w:szCs w:val="18"/>
              </w:rPr>
              <w:t xml:space="preserve">ctivities: </w:t>
            </w:r>
          </w:p>
          <w:p w:rsidR="0053391B" w:rsidRPr="003074FE" w:rsidRDefault="0053391B" w:rsidP="0053391B">
            <w:pPr>
              <w:pStyle w:val="ListParagraph"/>
              <w:numPr>
                <w:ilvl w:val="0"/>
                <w:numId w:val="4"/>
              </w:numPr>
              <w:autoSpaceDE w:val="0"/>
              <w:autoSpaceDN w:val="0"/>
              <w:adjustRightInd w:val="0"/>
              <w:spacing w:before="40"/>
              <w:ind w:left="422" w:hanging="362"/>
              <w:rPr>
                <w:rFonts w:ascii="Arial" w:hAnsi="Arial" w:cs="Arial"/>
                <w:color w:val="2E6EB7" w:themeColor="accent5"/>
                <w:sz w:val="18"/>
                <w:szCs w:val="18"/>
              </w:rPr>
            </w:pPr>
            <w:r w:rsidRPr="003074FE">
              <w:rPr>
                <w:rFonts w:ascii="Arial" w:hAnsi="Arial" w:cs="Arial"/>
                <w:color w:val="2E6EB7" w:themeColor="accent5"/>
                <w:sz w:val="18"/>
                <w:szCs w:val="18"/>
              </w:rPr>
              <w:t xml:space="preserve">One-on-one counselling with program staff if needed </w:t>
            </w:r>
          </w:p>
          <w:p w:rsidR="0053391B" w:rsidRPr="003074FE" w:rsidRDefault="0053391B" w:rsidP="0053391B">
            <w:pPr>
              <w:pStyle w:val="ListParagraph"/>
              <w:numPr>
                <w:ilvl w:val="0"/>
                <w:numId w:val="4"/>
              </w:numPr>
              <w:autoSpaceDE w:val="0"/>
              <w:autoSpaceDN w:val="0"/>
              <w:adjustRightInd w:val="0"/>
              <w:spacing w:before="40"/>
              <w:ind w:left="422" w:hanging="362"/>
              <w:rPr>
                <w:rFonts w:ascii="Arial" w:hAnsi="Arial" w:cs="Arial"/>
                <w:color w:val="2E6EB7" w:themeColor="accent5"/>
                <w:sz w:val="18"/>
                <w:szCs w:val="18"/>
              </w:rPr>
            </w:pPr>
            <w:r w:rsidRPr="003074FE">
              <w:rPr>
                <w:rFonts w:ascii="Arial" w:hAnsi="Arial" w:cs="Arial"/>
                <w:color w:val="2E6EB7" w:themeColor="accent5"/>
                <w:sz w:val="18"/>
                <w:szCs w:val="18"/>
              </w:rPr>
              <w:t>Daily meditation group</w:t>
            </w:r>
          </w:p>
          <w:p w:rsidR="0053391B" w:rsidRPr="003074FE" w:rsidRDefault="0053391B" w:rsidP="0053391B">
            <w:pPr>
              <w:pStyle w:val="ListParagraph"/>
              <w:numPr>
                <w:ilvl w:val="0"/>
                <w:numId w:val="4"/>
              </w:numPr>
              <w:autoSpaceDE w:val="0"/>
              <w:autoSpaceDN w:val="0"/>
              <w:adjustRightInd w:val="0"/>
              <w:spacing w:before="40"/>
              <w:ind w:left="422" w:hanging="362"/>
              <w:rPr>
                <w:rFonts w:ascii="Arial" w:hAnsi="Arial" w:cs="Arial"/>
                <w:color w:val="2E6EB7" w:themeColor="accent5"/>
                <w:sz w:val="18"/>
                <w:szCs w:val="18"/>
              </w:rPr>
            </w:pPr>
            <w:r w:rsidRPr="003074FE">
              <w:rPr>
                <w:rFonts w:ascii="Arial" w:hAnsi="Arial" w:cs="Arial"/>
                <w:color w:val="2E6EB7" w:themeColor="accent5"/>
                <w:sz w:val="18"/>
                <w:szCs w:val="18"/>
              </w:rPr>
              <w:t>Buddying up with a ‘graduated’ program member for mentoring support</w:t>
            </w:r>
          </w:p>
          <w:p w:rsidR="0053391B" w:rsidRPr="003074FE" w:rsidRDefault="0053391B" w:rsidP="00CE364C">
            <w:pPr>
              <w:autoSpaceDE w:val="0"/>
              <w:autoSpaceDN w:val="0"/>
              <w:adjustRightInd w:val="0"/>
              <w:spacing w:before="40"/>
              <w:rPr>
                <w:rFonts w:ascii="Arial" w:hAnsi="Arial" w:cs="Arial"/>
                <w:b/>
                <w:color w:val="2E6EB7" w:themeColor="accent5"/>
                <w:sz w:val="18"/>
                <w:szCs w:val="18"/>
              </w:rPr>
            </w:pPr>
          </w:p>
        </w:tc>
        <w:tc>
          <w:tcPr>
            <w:tcW w:w="3186" w:type="dxa"/>
          </w:tcPr>
          <w:p w:rsidR="0053391B" w:rsidRPr="0053391B" w:rsidRDefault="0053391B" w:rsidP="0053391B">
            <w:pPr>
              <w:pStyle w:val="ListParagraph"/>
              <w:numPr>
                <w:ilvl w:val="0"/>
                <w:numId w:val="4"/>
              </w:numPr>
              <w:autoSpaceDE w:val="0"/>
              <w:autoSpaceDN w:val="0"/>
              <w:adjustRightInd w:val="0"/>
              <w:spacing w:before="40"/>
              <w:ind w:left="422" w:hanging="362"/>
              <w:rPr>
                <w:rFonts w:ascii="Arial" w:hAnsi="Arial" w:cs="Arial"/>
                <w:color w:val="2E6EB7" w:themeColor="accent5"/>
                <w:sz w:val="18"/>
                <w:szCs w:val="18"/>
              </w:rPr>
            </w:pPr>
            <w:r w:rsidRPr="0053391B">
              <w:rPr>
                <w:rFonts w:ascii="Arial" w:hAnsi="Arial" w:cs="Arial"/>
                <w:color w:val="2E6EB7" w:themeColor="accent5"/>
                <w:sz w:val="18"/>
                <w:szCs w:val="18"/>
              </w:rPr>
              <w:t>Improving participants’ capacity to manage when they are in high-risk situations</w:t>
            </w:r>
            <w:r w:rsidRPr="003074FE">
              <w:rPr>
                <w:rFonts w:ascii="Arial" w:hAnsi="Arial" w:cs="Arial"/>
                <w:color w:val="2E6EB7" w:themeColor="accent5"/>
                <w:sz w:val="18"/>
                <w:szCs w:val="18"/>
              </w:rPr>
              <w:t xml:space="preserve"> </w:t>
            </w:r>
          </w:p>
          <w:p w:rsidR="0053391B" w:rsidRPr="003074FE" w:rsidRDefault="0053391B" w:rsidP="0053391B">
            <w:pPr>
              <w:pStyle w:val="ListParagraph"/>
              <w:autoSpaceDE w:val="0"/>
              <w:autoSpaceDN w:val="0"/>
              <w:adjustRightInd w:val="0"/>
              <w:spacing w:before="40"/>
              <w:ind w:left="422"/>
              <w:rPr>
                <w:rFonts w:ascii="Arial" w:hAnsi="Arial" w:cs="Arial"/>
                <w:color w:val="2E6EB7" w:themeColor="accent5"/>
                <w:sz w:val="18"/>
                <w:szCs w:val="18"/>
              </w:rPr>
            </w:pPr>
          </w:p>
        </w:tc>
        <w:tc>
          <w:tcPr>
            <w:tcW w:w="2062" w:type="dxa"/>
            <w:vMerge/>
          </w:tcPr>
          <w:p w:rsidR="0053391B" w:rsidRPr="002A7FBB" w:rsidRDefault="0053391B" w:rsidP="0094690A">
            <w:pPr>
              <w:autoSpaceDE w:val="0"/>
              <w:autoSpaceDN w:val="0"/>
              <w:adjustRightInd w:val="0"/>
              <w:spacing w:before="60"/>
              <w:rPr>
                <w:rFonts w:ascii="Arial" w:hAnsi="Arial" w:cs="Arial"/>
                <w:i/>
                <w:color w:val="BFBFBF" w:themeColor="background1" w:themeShade="BF"/>
                <w:sz w:val="18"/>
                <w:szCs w:val="18"/>
              </w:rPr>
            </w:pPr>
          </w:p>
        </w:tc>
        <w:tc>
          <w:tcPr>
            <w:tcW w:w="2633" w:type="dxa"/>
            <w:vMerge/>
          </w:tcPr>
          <w:p w:rsidR="0053391B" w:rsidRDefault="0053391B" w:rsidP="00432A78">
            <w:pPr>
              <w:spacing w:before="20" w:after="20"/>
              <w:rPr>
                <w:rFonts w:ascii="Arial" w:hAnsi="Arial" w:cs="Arial"/>
                <w:sz w:val="18"/>
                <w:szCs w:val="18"/>
              </w:rPr>
            </w:pPr>
          </w:p>
        </w:tc>
        <w:tc>
          <w:tcPr>
            <w:tcW w:w="2609" w:type="dxa"/>
            <w:vMerge/>
          </w:tcPr>
          <w:p w:rsidR="0053391B" w:rsidRDefault="0053391B" w:rsidP="00432A78">
            <w:pPr>
              <w:spacing w:before="20" w:after="20"/>
              <w:rPr>
                <w:rFonts w:ascii="Arial" w:hAnsi="Arial" w:cs="Arial"/>
                <w:sz w:val="18"/>
                <w:szCs w:val="18"/>
              </w:rPr>
            </w:pPr>
          </w:p>
        </w:tc>
        <w:tc>
          <w:tcPr>
            <w:tcW w:w="2551" w:type="dxa"/>
            <w:vMerge/>
          </w:tcPr>
          <w:p w:rsidR="0053391B" w:rsidRPr="00DF355C" w:rsidRDefault="0053391B" w:rsidP="00432A78">
            <w:pPr>
              <w:spacing w:before="20" w:after="20"/>
              <w:rPr>
                <w:rFonts w:ascii="Arial" w:hAnsi="Arial" w:cs="Arial"/>
                <w:color w:val="57B99D" w:themeColor="accent3"/>
                <w:sz w:val="18"/>
                <w:szCs w:val="18"/>
              </w:rPr>
            </w:pPr>
          </w:p>
        </w:tc>
      </w:tr>
      <w:tr w:rsidR="0053391B" w:rsidRPr="00405C76" w:rsidTr="00CE364C">
        <w:trPr>
          <w:trHeight w:val="2160"/>
        </w:trPr>
        <w:tc>
          <w:tcPr>
            <w:tcW w:w="2744" w:type="dxa"/>
            <w:vMerge/>
          </w:tcPr>
          <w:p w:rsidR="0053391B" w:rsidRPr="003074FE" w:rsidRDefault="0053391B" w:rsidP="00CE364C">
            <w:pPr>
              <w:spacing w:before="40" w:after="20"/>
              <w:rPr>
                <w:rFonts w:ascii="Arial" w:hAnsi="Arial" w:cs="Arial"/>
                <w:color w:val="2E6EB7" w:themeColor="accent5"/>
                <w:sz w:val="18"/>
                <w:szCs w:val="18"/>
              </w:rPr>
            </w:pPr>
          </w:p>
        </w:tc>
        <w:tc>
          <w:tcPr>
            <w:tcW w:w="3558" w:type="dxa"/>
            <w:vMerge/>
          </w:tcPr>
          <w:p w:rsidR="0053391B" w:rsidRPr="003074FE" w:rsidRDefault="0053391B" w:rsidP="00CE364C">
            <w:pPr>
              <w:spacing w:before="40"/>
              <w:rPr>
                <w:rFonts w:ascii="Arial" w:hAnsi="Arial" w:cs="Arial"/>
                <w:color w:val="2E6EB7" w:themeColor="accent5"/>
                <w:sz w:val="18"/>
                <w:szCs w:val="18"/>
              </w:rPr>
            </w:pPr>
          </w:p>
        </w:tc>
        <w:tc>
          <w:tcPr>
            <w:tcW w:w="3338" w:type="dxa"/>
          </w:tcPr>
          <w:p w:rsidR="0053391B" w:rsidRPr="003074FE" w:rsidRDefault="0053391B" w:rsidP="0053391B">
            <w:pPr>
              <w:autoSpaceDE w:val="0"/>
              <w:autoSpaceDN w:val="0"/>
              <w:adjustRightInd w:val="0"/>
              <w:spacing w:before="40"/>
              <w:rPr>
                <w:rFonts w:ascii="Arial" w:hAnsi="Arial" w:cs="Arial"/>
                <w:b/>
                <w:color w:val="2E6EB7" w:themeColor="accent5"/>
                <w:sz w:val="18"/>
                <w:szCs w:val="18"/>
              </w:rPr>
            </w:pPr>
            <w:r w:rsidRPr="003074FE">
              <w:rPr>
                <w:rFonts w:ascii="Arial" w:hAnsi="Arial" w:cs="Arial"/>
                <w:b/>
                <w:color w:val="2E6EB7" w:themeColor="accent5"/>
                <w:sz w:val="18"/>
                <w:szCs w:val="18"/>
              </w:rPr>
              <w:t>Core component 5: Learning and skills development</w:t>
            </w:r>
          </w:p>
          <w:p w:rsidR="0053391B" w:rsidRPr="003074FE" w:rsidRDefault="0053391B" w:rsidP="0053391B">
            <w:pPr>
              <w:autoSpaceDE w:val="0"/>
              <w:autoSpaceDN w:val="0"/>
              <w:adjustRightInd w:val="0"/>
              <w:spacing w:before="40"/>
              <w:rPr>
                <w:rFonts w:ascii="Arial" w:hAnsi="Arial" w:cs="Arial"/>
                <w:color w:val="2E6EB7" w:themeColor="accent5"/>
                <w:sz w:val="18"/>
                <w:szCs w:val="18"/>
              </w:rPr>
            </w:pPr>
            <w:r>
              <w:rPr>
                <w:rFonts w:ascii="Arial" w:hAnsi="Arial" w:cs="Arial"/>
                <w:color w:val="2E6EB7" w:themeColor="accent5"/>
                <w:sz w:val="18"/>
                <w:szCs w:val="18"/>
              </w:rPr>
              <w:t>A</w:t>
            </w:r>
            <w:r w:rsidRPr="003074FE">
              <w:rPr>
                <w:rFonts w:ascii="Arial" w:hAnsi="Arial" w:cs="Arial"/>
                <w:color w:val="2E6EB7" w:themeColor="accent5"/>
                <w:sz w:val="18"/>
                <w:szCs w:val="18"/>
              </w:rPr>
              <w:t>ctivities:</w:t>
            </w:r>
          </w:p>
          <w:p w:rsidR="0053391B" w:rsidRPr="003074FE" w:rsidRDefault="0053391B" w:rsidP="0053391B">
            <w:pPr>
              <w:pStyle w:val="ListParagraph"/>
              <w:numPr>
                <w:ilvl w:val="0"/>
                <w:numId w:val="4"/>
              </w:numPr>
              <w:autoSpaceDE w:val="0"/>
              <w:autoSpaceDN w:val="0"/>
              <w:adjustRightInd w:val="0"/>
              <w:spacing w:before="40"/>
              <w:ind w:left="422" w:hanging="362"/>
              <w:rPr>
                <w:rFonts w:ascii="Arial" w:hAnsi="Arial" w:cs="Arial"/>
                <w:color w:val="2E6EB7" w:themeColor="accent5"/>
                <w:sz w:val="18"/>
                <w:szCs w:val="18"/>
              </w:rPr>
            </w:pPr>
            <w:r w:rsidRPr="003074FE">
              <w:rPr>
                <w:rFonts w:ascii="Arial" w:hAnsi="Arial" w:cs="Arial"/>
                <w:color w:val="2E6EB7" w:themeColor="accent5"/>
                <w:sz w:val="18"/>
                <w:szCs w:val="18"/>
              </w:rPr>
              <w:t xml:space="preserve">Work ready preparation </w:t>
            </w:r>
          </w:p>
          <w:p w:rsidR="0053391B" w:rsidRPr="003074FE" w:rsidRDefault="0053391B" w:rsidP="0053391B">
            <w:pPr>
              <w:pStyle w:val="ListParagraph"/>
              <w:numPr>
                <w:ilvl w:val="0"/>
                <w:numId w:val="4"/>
              </w:numPr>
              <w:autoSpaceDE w:val="0"/>
              <w:autoSpaceDN w:val="0"/>
              <w:adjustRightInd w:val="0"/>
              <w:spacing w:before="40"/>
              <w:ind w:left="422" w:hanging="362"/>
              <w:rPr>
                <w:rFonts w:ascii="Arial" w:hAnsi="Arial" w:cs="Arial"/>
                <w:color w:val="2E6EB7" w:themeColor="accent5"/>
                <w:sz w:val="18"/>
                <w:szCs w:val="18"/>
              </w:rPr>
            </w:pPr>
            <w:r w:rsidRPr="003074FE">
              <w:rPr>
                <w:rFonts w:ascii="Arial" w:hAnsi="Arial" w:cs="Arial"/>
                <w:color w:val="2E6EB7" w:themeColor="accent5"/>
                <w:sz w:val="18"/>
                <w:szCs w:val="18"/>
              </w:rPr>
              <w:t>Vocational education or training</w:t>
            </w:r>
          </w:p>
          <w:p w:rsidR="009B1151" w:rsidRPr="009B1151" w:rsidRDefault="0053391B" w:rsidP="009B1151">
            <w:pPr>
              <w:pStyle w:val="ListParagraph"/>
              <w:numPr>
                <w:ilvl w:val="0"/>
                <w:numId w:val="4"/>
              </w:numPr>
              <w:autoSpaceDE w:val="0"/>
              <w:autoSpaceDN w:val="0"/>
              <w:adjustRightInd w:val="0"/>
              <w:spacing w:before="40"/>
              <w:ind w:left="422" w:hanging="362"/>
              <w:rPr>
                <w:rFonts w:ascii="Arial" w:hAnsi="Arial" w:cs="Arial"/>
                <w:b/>
                <w:color w:val="2E6EB7" w:themeColor="accent5"/>
                <w:sz w:val="18"/>
                <w:szCs w:val="18"/>
              </w:rPr>
            </w:pPr>
            <w:r w:rsidRPr="003074FE">
              <w:rPr>
                <w:rFonts w:ascii="Arial" w:hAnsi="Arial" w:cs="Arial"/>
                <w:color w:val="2E6EB7" w:themeColor="accent5"/>
                <w:sz w:val="18"/>
                <w:szCs w:val="18"/>
              </w:rPr>
              <w:t>Work experience</w:t>
            </w:r>
          </w:p>
          <w:p w:rsidR="0053391B" w:rsidRPr="003074FE" w:rsidRDefault="0053391B" w:rsidP="009B1151">
            <w:pPr>
              <w:pStyle w:val="ListParagraph"/>
              <w:numPr>
                <w:ilvl w:val="0"/>
                <w:numId w:val="4"/>
              </w:numPr>
              <w:autoSpaceDE w:val="0"/>
              <w:autoSpaceDN w:val="0"/>
              <w:adjustRightInd w:val="0"/>
              <w:spacing w:before="40"/>
              <w:ind w:left="422" w:hanging="362"/>
              <w:rPr>
                <w:rFonts w:ascii="Arial" w:hAnsi="Arial" w:cs="Arial"/>
                <w:b/>
                <w:color w:val="2E6EB7" w:themeColor="accent5"/>
                <w:sz w:val="18"/>
                <w:szCs w:val="18"/>
              </w:rPr>
            </w:pPr>
            <w:r w:rsidRPr="003074FE">
              <w:rPr>
                <w:rFonts w:ascii="Arial" w:hAnsi="Arial" w:cs="Arial"/>
                <w:color w:val="2E6EB7" w:themeColor="accent5"/>
                <w:sz w:val="18"/>
                <w:szCs w:val="18"/>
              </w:rPr>
              <w:t>Mentoring support</w:t>
            </w:r>
          </w:p>
        </w:tc>
        <w:tc>
          <w:tcPr>
            <w:tcW w:w="3186" w:type="dxa"/>
          </w:tcPr>
          <w:p w:rsidR="0053391B" w:rsidRPr="0053391B" w:rsidRDefault="0053391B" w:rsidP="0053391B">
            <w:pPr>
              <w:pStyle w:val="ListParagraph"/>
              <w:numPr>
                <w:ilvl w:val="0"/>
                <w:numId w:val="4"/>
              </w:numPr>
              <w:autoSpaceDE w:val="0"/>
              <w:autoSpaceDN w:val="0"/>
              <w:adjustRightInd w:val="0"/>
              <w:spacing w:before="40"/>
              <w:ind w:left="422" w:hanging="362"/>
              <w:rPr>
                <w:rFonts w:ascii="Arial" w:hAnsi="Arial" w:cs="Arial"/>
                <w:color w:val="2E6EB7" w:themeColor="accent5"/>
                <w:sz w:val="18"/>
                <w:szCs w:val="18"/>
              </w:rPr>
            </w:pPr>
            <w:r w:rsidRPr="003074FE">
              <w:rPr>
                <w:rFonts w:ascii="Arial" w:hAnsi="Arial" w:cs="Arial"/>
                <w:color w:val="2E6EB7" w:themeColor="accent5"/>
                <w:sz w:val="18"/>
                <w:szCs w:val="18"/>
              </w:rPr>
              <w:t>Improving participants’ education and life skills to increase their opportunities for active participation in employment</w:t>
            </w:r>
          </w:p>
          <w:p w:rsidR="0053391B" w:rsidRPr="003074FE" w:rsidRDefault="0053391B" w:rsidP="0053391B">
            <w:pPr>
              <w:pStyle w:val="ListParagraph"/>
              <w:autoSpaceDE w:val="0"/>
              <w:autoSpaceDN w:val="0"/>
              <w:adjustRightInd w:val="0"/>
              <w:spacing w:before="40"/>
              <w:ind w:left="422"/>
              <w:rPr>
                <w:rFonts w:ascii="Arial" w:hAnsi="Arial" w:cs="Arial"/>
                <w:color w:val="2E6EB7" w:themeColor="accent5"/>
                <w:sz w:val="18"/>
                <w:szCs w:val="18"/>
              </w:rPr>
            </w:pPr>
          </w:p>
        </w:tc>
        <w:tc>
          <w:tcPr>
            <w:tcW w:w="2062" w:type="dxa"/>
            <w:vMerge/>
          </w:tcPr>
          <w:p w:rsidR="0053391B" w:rsidRPr="002A7FBB" w:rsidRDefault="0053391B" w:rsidP="0094690A">
            <w:pPr>
              <w:autoSpaceDE w:val="0"/>
              <w:autoSpaceDN w:val="0"/>
              <w:adjustRightInd w:val="0"/>
              <w:spacing w:before="60"/>
              <w:rPr>
                <w:rFonts w:ascii="Arial" w:hAnsi="Arial" w:cs="Arial"/>
                <w:i/>
                <w:color w:val="BFBFBF" w:themeColor="background1" w:themeShade="BF"/>
                <w:sz w:val="18"/>
                <w:szCs w:val="18"/>
              </w:rPr>
            </w:pPr>
          </w:p>
        </w:tc>
        <w:tc>
          <w:tcPr>
            <w:tcW w:w="2633" w:type="dxa"/>
            <w:vMerge/>
          </w:tcPr>
          <w:p w:rsidR="0053391B" w:rsidRDefault="0053391B" w:rsidP="00432A78">
            <w:pPr>
              <w:spacing w:before="20" w:after="20"/>
              <w:rPr>
                <w:rFonts w:ascii="Arial" w:hAnsi="Arial" w:cs="Arial"/>
                <w:sz w:val="18"/>
                <w:szCs w:val="18"/>
              </w:rPr>
            </w:pPr>
          </w:p>
        </w:tc>
        <w:tc>
          <w:tcPr>
            <w:tcW w:w="2609" w:type="dxa"/>
            <w:vMerge/>
          </w:tcPr>
          <w:p w:rsidR="0053391B" w:rsidRDefault="0053391B" w:rsidP="00432A78">
            <w:pPr>
              <w:spacing w:before="20" w:after="20"/>
              <w:rPr>
                <w:rFonts w:ascii="Arial" w:hAnsi="Arial" w:cs="Arial"/>
                <w:sz w:val="18"/>
                <w:szCs w:val="18"/>
              </w:rPr>
            </w:pPr>
          </w:p>
        </w:tc>
        <w:tc>
          <w:tcPr>
            <w:tcW w:w="2551" w:type="dxa"/>
            <w:vMerge/>
          </w:tcPr>
          <w:p w:rsidR="0053391B" w:rsidRPr="00DF355C" w:rsidRDefault="0053391B" w:rsidP="00432A78">
            <w:pPr>
              <w:spacing w:before="20" w:after="20"/>
              <w:rPr>
                <w:rFonts w:ascii="Arial" w:hAnsi="Arial" w:cs="Arial"/>
                <w:color w:val="57B99D" w:themeColor="accent3"/>
                <w:sz w:val="18"/>
                <w:szCs w:val="18"/>
              </w:rPr>
            </w:pPr>
          </w:p>
        </w:tc>
      </w:tr>
    </w:tbl>
    <w:p w:rsidR="007F2550" w:rsidRPr="00405C76" w:rsidRDefault="007F2550">
      <w:pPr>
        <w:rPr>
          <w:rFonts w:cstheme="minorHAnsi"/>
          <w:sz w:val="20"/>
          <w:szCs w:val="20"/>
        </w:rPr>
      </w:pPr>
    </w:p>
    <w:p w:rsidR="006B5281" w:rsidRPr="001624AD" w:rsidRDefault="006B5281" w:rsidP="00FF360B">
      <w:pPr>
        <w:rPr>
          <w:rFonts w:ascii="Arial" w:hAnsi="Arial" w:cs="Arial"/>
          <w:sz w:val="20"/>
        </w:rPr>
      </w:pPr>
    </w:p>
    <w:sectPr w:rsidR="006B5281" w:rsidRPr="001624AD" w:rsidSect="00D66989">
      <w:pgSz w:w="23814" w:h="16839" w:orient="landscape" w:code="8"/>
      <w:pgMar w:top="284"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0831"/>
    <w:multiLevelType w:val="hybridMultilevel"/>
    <w:tmpl w:val="C974E9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DE77C5"/>
    <w:multiLevelType w:val="hybridMultilevel"/>
    <w:tmpl w:val="37F4E2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7A7046B"/>
    <w:multiLevelType w:val="hybridMultilevel"/>
    <w:tmpl w:val="780CC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F233C6"/>
    <w:multiLevelType w:val="hybridMultilevel"/>
    <w:tmpl w:val="C974E9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0906C0"/>
    <w:multiLevelType w:val="hybridMultilevel"/>
    <w:tmpl w:val="034275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ED6ED0"/>
    <w:multiLevelType w:val="hybridMultilevel"/>
    <w:tmpl w:val="D3A60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D15A6B"/>
    <w:multiLevelType w:val="hybridMultilevel"/>
    <w:tmpl w:val="3CCCDA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13B179B"/>
    <w:multiLevelType w:val="hybridMultilevel"/>
    <w:tmpl w:val="F1CE1298"/>
    <w:lvl w:ilvl="0" w:tplc="8D14A858">
      <w:start w:val="5"/>
      <w:numFmt w:val="bullet"/>
      <w:lvlText w:val="-"/>
      <w:lvlJc w:val="left"/>
      <w:pPr>
        <w:ind w:left="502" w:hanging="360"/>
      </w:pPr>
      <w:rPr>
        <w:rFonts w:ascii="Arial" w:eastAsiaTheme="minorHAnsi" w:hAnsi="Arial" w:cs="Arial" w:hint="default"/>
        <w:color w:val="BFBFBF" w:themeColor="background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2F7A44"/>
    <w:multiLevelType w:val="hybridMultilevel"/>
    <w:tmpl w:val="A3FC9C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0FA1A75"/>
    <w:multiLevelType w:val="hybridMultilevel"/>
    <w:tmpl w:val="4FB65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AD63A4"/>
    <w:multiLevelType w:val="hybridMultilevel"/>
    <w:tmpl w:val="8A0EBCB4"/>
    <w:lvl w:ilvl="0" w:tplc="2BE8BB4E">
      <w:numFmt w:val="bullet"/>
      <w:lvlText w:val="-"/>
      <w:lvlJc w:val="left"/>
      <w:pPr>
        <w:ind w:left="360" w:hanging="360"/>
      </w:pPr>
      <w:rPr>
        <w:rFonts w:ascii="Calibri" w:eastAsiaTheme="minorHAnsi"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CD6147D"/>
    <w:multiLevelType w:val="hybridMultilevel"/>
    <w:tmpl w:val="E744AE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D6E54A9"/>
    <w:multiLevelType w:val="hybridMultilevel"/>
    <w:tmpl w:val="24B0EEA8"/>
    <w:lvl w:ilvl="0" w:tplc="32A8C21C">
      <w:start w:val="5"/>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15:restartNumberingAfterBreak="0">
    <w:nsid w:val="7CC61352"/>
    <w:multiLevelType w:val="hybridMultilevel"/>
    <w:tmpl w:val="ADB46F1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EEA382C"/>
    <w:multiLevelType w:val="hybridMultilevel"/>
    <w:tmpl w:val="3DC03E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9"/>
  </w:num>
  <w:num w:numId="3">
    <w:abstractNumId w:val="12"/>
  </w:num>
  <w:num w:numId="4">
    <w:abstractNumId w:val="7"/>
  </w:num>
  <w:num w:numId="5">
    <w:abstractNumId w:val="10"/>
  </w:num>
  <w:num w:numId="6">
    <w:abstractNumId w:val="13"/>
  </w:num>
  <w:num w:numId="7">
    <w:abstractNumId w:val="1"/>
  </w:num>
  <w:num w:numId="8">
    <w:abstractNumId w:val="5"/>
  </w:num>
  <w:num w:numId="9">
    <w:abstractNumId w:val="14"/>
  </w:num>
  <w:num w:numId="10">
    <w:abstractNumId w:val="11"/>
  </w:num>
  <w:num w:numId="11">
    <w:abstractNumId w:val="6"/>
  </w:num>
  <w:num w:numId="12">
    <w:abstractNumId w:val="8"/>
  </w:num>
  <w:num w:numId="13">
    <w:abstractNumId w:val="3"/>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4E"/>
    <w:rsid w:val="00006599"/>
    <w:rsid w:val="00011FDB"/>
    <w:rsid w:val="00041CDD"/>
    <w:rsid w:val="000A0012"/>
    <w:rsid w:val="001018BD"/>
    <w:rsid w:val="00111F6F"/>
    <w:rsid w:val="00113842"/>
    <w:rsid w:val="0013441C"/>
    <w:rsid w:val="00134D30"/>
    <w:rsid w:val="001624AD"/>
    <w:rsid w:val="0018121D"/>
    <w:rsid w:val="001A2DBC"/>
    <w:rsid w:val="001A7EFB"/>
    <w:rsid w:val="001C5F6B"/>
    <w:rsid w:val="001C6800"/>
    <w:rsid w:val="001F486D"/>
    <w:rsid w:val="00214FBF"/>
    <w:rsid w:val="0022294D"/>
    <w:rsid w:val="002420C0"/>
    <w:rsid w:val="002455E1"/>
    <w:rsid w:val="00250FC0"/>
    <w:rsid w:val="0027465D"/>
    <w:rsid w:val="0027503C"/>
    <w:rsid w:val="002A7FBB"/>
    <w:rsid w:val="002B1026"/>
    <w:rsid w:val="002B53AA"/>
    <w:rsid w:val="002B6591"/>
    <w:rsid w:val="002C1625"/>
    <w:rsid w:val="002D2B24"/>
    <w:rsid w:val="002E7D30"/>
    <w:rsid w:val="002F305A"/>
    <w:rsid w:val="003005A8"/>
    <w:rsid w:val="00302BB0"/>
    <w:rsid w:val="0030701A"/>
    <w:rsid w:val="003074FE"/>
    <w:rsid w:val="00320F17"/>
    <w:rsid w:val="00322D09"/>
    <w:rsid w:val="0032334B"/>
    <w:rsid w:val="003305EB"/>
    <w:rsid w:val="0033278D"/>
    <w:rsid w:val="003532CD"/>
    <w:rsid w:val="0036002D"/>
    <w:rsid w:val="003628D3"/>
    <w:rsid w:val="00370D17"/>
    <w:rsid w:val="00382619"/>
    <w:rsid w:val="003D4B95"/>
    <w:rsid w:val="00405C76"/>
    <w:rsid w:val="004143A1"/>
    <w:rsid w:val="00432A78"/>
    <w:rsid w:val="0046106F"/>
    <w:rsid w:val="00484FBD"/>
    <w:rsid w:val="00486AC0"/>
    <w:rsid w:val="004965AC"/>
    <w:rsid w:val="00512C26"/>
    <w:rsid w:val="005217B4"/>
    <w:rsid w:val="0053391B"/>
    <w:rsid w:val="00535103"/>
    <w:rsid w:val="00535B7A"/>
    <w:rsid w:val="00546CCF"/>
    <w:rsid w:val="005519CF"/>
    <w:rsid w:val="00583DE2"/>
    <w:rsid w:val="0058641E"/>
    <w:rsid w:val="0058712F"/>
    <w:rsid w:val="00597B2C"/>
    <w:rsid w:val="005E0641"/>
    <w:rsid w:val="005E1A08"/>
    <w:rsid w:val="00617954"/>
    <w:rsid w:val="006236A9"/>
    <w:rsid w:val="0063532F"/>
    <w:rsid w:val="00637615"/>
    <w:rsid w:val="006443F0"/>
    <w:rsid w:val="00647DB5"/>
    <w:rsid w:val="00653383"/>
    <w:rsid w:val="00662070"/>
    <w:rsid w:val="00691555"/>
    <w:rsid w:val="006B5281"/>
    <w:rsid w:val="006B5EBC"/>
    <w:rsid w:val="00700014"/>
    <w:rsid w:val="007050C5"/>
    <w:rsid w:val="00735373"/>
    <w:rsid w:val="00751881"/>
    <w:rsid w:val="00765147"/>
    <w:rsid w:val="00780016"/>
    <w:rsid w:val="00781C8A"/>
    <w:rsid w:val="00795FB7"/>
    <w:rsid w:val="007B0419"/>
    <w:rsid w:val="007D5DDD"/>
    <w:rsid w:val="007F2550"/>
    <w:rsid w:val="007F55D9"/>
    <w:rsid w:val="00807651"/>
    <w:rsid w:val="008233A3"/>
    <w:rsid w:val="0082672F"/>
    <w:rsid w:val="00841C6C"/>
    <w:rsid w:val="00842B76"/>
    <w:rsid w:val="00842F8A"/>
    <w:rsid w:val="0084625E"/>
    <w:rsid w:val="00855C9B"/>
    <w:rsid w:val="00886937"/>
    <w:rsid w:val="008A1C9A"/>
    <w:rsid w:val="008A5016"/>
    <w:rsid w:val="008D7181"/>
    <w:rsid w:val="008E16CA"/>
    <w:rsid w:val="008E40B3"/>
    <w:rsid w:val="008F092A"/>
    <w:rsid w:val="008F3802"/>
    <w:rsid w:val="00931EE2"/>
    <w:rsid w:val="00933D90"/>
    <w:rsid w:val="0093649D"/>
    <w:rsid w:val="009369D7"/>
    <w:rsid w:val="0094064E"/>
    <w:rsid w:val="009442E8"/>
    <w:rsid w:val="00944A5B"/>
    <w:rsid w:val="0098441F"/>
    <w:rsid w:val="00985A68"/>
    <w:rsid w:val="009A38F4"/>
    <w:rsid w:val="009A4E85"/>
    <w:rsid w:val="009B1151"/>
    <w:rsid w:val="00A02FE3"/>
    <w:rsid w:val="00A2483F"/>
    <w:rsid w:val="00A47937"/>
    <w:rsid w:val="00A5106F"/>
    <w:rsid w:val="00A66012"/>
    <w:rsid w:val="00A71308"/>
    <w:rsid w:val="00A81A3D"/>
    <w:rsid w:val="00AC03CD"/>
    <w:rsid w:val="00AD4198"/>
    <w:rsid w:val="00AF47C8"/>
    <w:rsid w:val="00AF6E1A"/>
    <w:rsid w:val="00B27E54"/>
    <w:rsid w:val="00B34467"/>
    <w:rsid w:val="00B40DB5"/>
    <w:rsid w:val="00B43FC3"/>
    <w:rsid w:val="00B46BB5"/>
    <w:rsid w:val="00B46CBF"/>
    <w:rsid w:val="00B51A71"/>
    <w:rsid w:val="00B75B00"/>
    <w:rsid w:val="00B83DA7"/>
    <w:rsid w:val="00B970CE"/>
    <w:rsid w:val="00C009CE"/>
    <w:rsid w:val="00C04CA1"/>
    <w:rsid w:val="00C05E04"/>
    <w:rsid w:val="00C10C55"/>
    <w:rsid w:val="00C10F84"/>
    <w:rsid w:val="00C17BCC"/>
    <w:rsid w:val="00C219F7"/>
    <w:rsid w:val="00C3362A"/>
    <w:rsid w:val="00C33C4E"/>
    <w:rsid w:val="00CA08F1"/>
    <w:rsid w:val="00CA4568"/>
    <w:rsid w:val="00CA6A31"/>
    <w:rsid w:val="00CB6DCA"/>
    <w:rsid w:val="00CC205C"/>
    <w:rsid w:val="00CD1C71"/>
    <w:rsid w:val="00CD33A2"/>
    <w:rsid w:val="00CE15A9"/>
    <w:rsid w:val="00CE364C"/>
    <w:rsid w:val="00D66989"/>
    <w:rsid w:val="00D706CE"/>
    <w:rsid w:val="00D74D00"/>
    <w:rsid w:val="00DA082D"/>
    <w:rsid w:val="00DF355C"/>
    <w:rsid w:val="00E45A2C"/>
    <w:rsid w:val="00E531FA"/>
    <w:rsid w:val="00E61820"/>
    <w:rsid w:val="00E61D8E"/>
    <w:rsid w:val="00E67B44"/>
    <w:rsid w:val="00EA2D62"/>
    <w:rsid w:val="00EB011E"/>
    <w:rsid w:val="00EC0319"/>
    <w:rsid w:val="00EC08C1"/>
    <w:rsid w:val="00EE0C36"/>
    <w:rsid w:val="00F0152F"/>
    <w:rsid w:val="00F02339"/>
    <w:rsid w:val="00F42EBF"/>
    <w:rsid w:val="00F56C43"/>
    <w:rsid w:val="00F6091E"/>
    <w:rsid w:val="00FB2D7A"/>
    <w:rsid w:val="00FC504E"/>
    <w:rsid w:val="00FE5EE9"/>
    <w:rsid w:val="00FF360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4E2DE-913A-4265-96C2-441DEC5F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5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04E"/>
    <w:pPr>
      <w:ind w:left="720"/>
      <w:contextualSpacing/>
    </w:pPr>
  </w:style>
  <w:style w:type="paragraph" w:styleId="BalloonText">
    <w:name w:val="Balloon Text"/>
    <w:basedOn w:val="Normal"/>
    <w:link w:val="BalloonTextChar"/>
    <w:uiPriority w:val="99"/>
    <w:semiHidden/>
    <w:unhideWhenUsed/>
    <w:rsid w:val="00307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1A"/>
    <w:rPr>
      <w:rFonts w:ascii="Tahoma" w:hAnsi="Tahoma" w:cs="Tahoma"/>
      <w:sz w:val="16"/>
      <w:szCs w:val="16"/>
    </w:rPr>
  </w:style>
  <w:style w:type="character" w:styleId="Hyperlink">
    <w:name w:val="Hyperlink"/>
    <w:basedOn w:val="DefaultParagraphFont"/>
    <w:uiPriority w:val="99"/>
    <w:unhideWhenUsed/>
    <w:rsid w:val="002455E1"/>
    <w:rPr>
      <w:color w:val="0000FF" w:themeColor="hyperlink"/>
      <w:u w:val="single"/>
    </w:rPr>
  </w:style>
  <w:style w:type="character" w:styleId="FollowedHyperlink">
    <w:name w:val="FollowedHyperlink"/>
    <w:basedOn w:val="DefaultParagraphFont"/>
    <w:uiPriority w:val="99"/>
    <w:semiHidden/>
    <w:unhideWhenUsed/>
    <w:rsid w:val="008869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csiar@facs.nsw.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s.nsw.gov.au/download?file=80526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ACSAR colour palette 2">
      <a:dk1>
        <a:sysClr val="windowText" lastClr="000000"/>
      </a:dk1>
      <a:lt1>
        <a:sysClr val="window" lastClr="FFFFFF"/>
      </a:lt1>
      <a:dk2>
        <a:srgbClr val="2E6EB7"/>
      </a:dk2>
      <a:lt2>
        <a:srgbClr val="D2E1F3"/>
      </a:lt2>
      <a:accent1>
        <a:srgbClr val="A5C4E8"/>
      </a:accent1>
      <a:accent2>
        <a:srgbClr val="002664"/>
      </a:accent2>
      <a:accent3>
        <a:srgbClr val="57B99D"/>
      </a:accent3>
      <a:accent4>
        <a:srgbClr val="4F4F4F"/>
      </a:accent4>
      <a:accent5>
        <a:srgbClr val="2E6EB7"/>
      </a:accent5>
      <a:accent6>
        <a:srgbClr val="D7153A"/>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FACSIAR Program Logic template</vt:lpstr>
    </vt:vector>
  </TitlesOfParts>
  <Company>Department of Communites &amp; Justice</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FACSIAR Program Logic template</dc:title>
  <dc:creator>Alice Knight</dc:creator>
  <cp:lastModifiedBy>Joshua Youkhana</cp:lastModifiedBy>
  <cp:revision>5</cp:revision>
  <cp:lastPrinted>2017-03-02T04:24:00Z</cp:lastPrinted>
  <dcterms:created xsi:type="dcterms:W3CDTF">2021-03-29T23:28:00Z</dcterms:created>
  <dcterms:modified xsi:type="dcterms:W3CDTF">2021-03-29T23:57:00Z</dcterms:modified>
</cp:coreProperties>
</file>